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53" w:rsidRDefault="00C1749F">
      <w:pPr>
        <w:pStyle w:val="Corpodeltesto"/>
        <w:ind w:left="346"/>
        <w:rPr>
          <w:rFonts w:ascii="Times New Roman"/>
          <w:sz w:val="20"/>
        </w:rPr>
      </w:pPr>
      <w:r>
        <w:rPr>
          <w:rFonts w:ascii="Times New Roman"/>
          <w:noProof/>
          <w:sz w:val="20"/>
          <w:lang w:val="it-IT" w:eastAsia="it-IT"/>
        </w:rPr>
        <w:drawing>
          <wp:inline distT="0" distB="0" distL="0" distR="0">
            <wp:extent cx="1377276" cy="7459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77276" cy="745998"/>
                    </a:xfrm>
                    <a:prstGeom prst="rect">
                      <a:avLst/>
                    </a:prstGeom>
                  </pic:spPr>
                </pic:pic>
              </a:graphicData>
            </a:graphic>
          </wp:inline>
        </w:drawing>
      </w:r>
    </w:p>
    <w:p w:rsidR="00FC6F53" w:rsidRDefault="00FC6F53">
      <w:pPr>
        <w:pStyle w:val="Corpodeltesto"/>
        <w:ind w:left="0"/>
        <w:rPr>
          <w:rFonts w:ascii="Times New Roman"/>
          <w:sz w:val="20"/>
        </w:rPr>
      </w:pPr>
    </w:p>
    <w:p w:rsidR="00FC6F53" w:rsidRDefault="00FC6F53">
      <w:pPr>
        <w:pStyle w:val="Corpodeltesto"/>
        <w:ind w:left="0"/>
        <w:rPr>
          <w:rFonts w:ascii="Times New Roman"/>
          <w:sz w:val="20"/>
        </w:rPr>
      </w:pPr>
    </w:p>
    <w:p w:rsidR="00FC6F53" w:rsidRDefault="00FC6F53">
      <w:pPr>
        <w:pStyle w:val="Corpodeltesto"/>
        <w:ind w:left="0"/>
        <w:rPr>
          <w:rFonts w:ascii="Times New Roman"/>
          <w:sz w:val="20"/>
        </w:rPr>
      </w:pPr>
    </w:p>
    <w:p w:rsidR="00BF5594" w:rsidRDefault="00BF5594">
      <w:pPr>
        <w:pStyle w:val="Corpodeltesto"/>
        <w:ind w:left="0"/>
        <w:rPr>
          <w:rFonts w:ascii="Times New Roman"/>
          <w:sz w:val="20"/>
        </w:rPr>
      </w:pPr>
    </w:p>
    <w:p w:rsidR="00BF5594" w:rsidRDefault="00BF5594">
      <w:pPr>
        <w:pStyle w:val="Corpodeltesto"/>
        <w:ind w:left="0"/>
        <w:rPr>
          <w:rFonts w:ascii="Times New Roman"/>
          <w:sz w:val="20"/>
        </w:rPr>
      </w:pPr>
    </w:p>
    <w:p w:rsidR="00BF5594" w:rsidRDefault="00BF5594">
      <w:pPr>
        <w:pStyle w:val="Corpodeltesto"/>
        <w:ind w:left="0"/>
        <w:rPr>
          <w:rFonts w:ascii="Times New Roman"/>
          <w:sz w:val="20"/>
        </w:rPr>
      </w:pPr>
    </w:p>
    <w:p w:rsidR="00FC6F53" w:rsidRDefault="00FC6F53">
      <w:pPr>
        <w:pStyle w:val="Corpodeltesto"/>
        <w:ind w:left="0"/>
        <w:rPr>
          <w:rFonts w:ascii="Times New Roman"/>
          <w:sz w:val="20"/>
        </w:rPr>
      </w:pPr>
    </w:p>
    <w:p w:rsidR="00FC6F53" w:rsidRDefault="00FC6F53">
      <w:pPr>
        <w:pStyle w:val="Corpodeltesto"/>
        <w:ind w:left="0"/>
        <w:rPr>
          <w:rFonts w:ascii="Times New Roman"/>
          <w:sz w:val="20"/>
        </w:rPr>
      </w:pPr>
    </w:p>
    <w:p w:rsidR="00FC6F53" w:rsidRDefault="00FC6F53">
      <w:pPr>
        <w:pStyle w:val="Corpodeltesto"/>
        <w:ind w:left="0"/>
        <w:rPr>
          <w:rFonts w:ascii="Times New Roman"/>
          <w:sz w:val="20"/>
        </w:rPr>
      </w:pPr>
    </w:p>
    <w:p w:rsidR="00FC6F53" w:rsidRDefault="00FC6F53">
      <w:pPr>
        <w:pStyle w:val="Corpodeltesto"/>
        <w:spacing w:before="5"/>
        <w:ind w:left="0"/>
        <w:rPr>
          <w:rFonts w:ascii="Times New Roman"/>
          <w:sz w:val="28"/>
        </w:rPr>
      </w:pPr>
    </w:p>
    <w:p w:rsidR="008E1E60" w:rsidRDefault="00F10C6E" w:rsidP="00EA211B">
      <w:pPr>
        <w:spacing w:before="30"/>
        <w:ind w:left="720" w:right="119" w:hanging="436"/>
        <w:rPr>
          <w:rFonts w:ascii="Verdana"/>
          <w:b/>
          <w:color w:val="3366FF"/>
          <w:sz w:val="36"/>
          <w:szCs w:val="36"/>
          <w:lang w:val="it-IT"/>
        </w:rPr>
      </w:pPr>
      <w:proofErr w:type="spellStart"/>
      <w:r w:rsidRPr="00E4450F">
        <w:rPr>
          <w:rFonts w:ascii="Verdana"/>
          <w:b/>
          <w:color w:val="3366FF"/>
          <w:sz w:val="36"/>
          <w:szCs w:val="36"/>
          <w:lang w:val="it-IT"/>
        </w:rPr>
        <w:t>P.T.C.</w:t>
      </w:r>
      <w:proofErr w:type="spellEnd"/>
      <w:r w:rsidRPr="00E4450F">
        <w:rPr>
          <w:rFonts w:ascii="Verdana"/>
          <w:b/>
          <w:color w:val="3366FF"/>
          <w:sz w:val="36"/>
          <w:szCs w:val="36"/>
          <w:lang w:val="it-IT"/>
        </w:rPr>
        <w:t xml:space="preserve"> </w:t>
      </w:r>
      <w:r w:rsidR="00C1749F" w:rsidRPr="00E4450F">
        <w:rPr>
          <w:rFonts w:ascii="Verdana"/>
          <w:b/>
          <w:color w:val="3366FF"/>
          <w:sz w:val="36"/>
          <w:szCs w:val="36"/>
          <w:lang w:val="it-IT"/>
        </w:rPr>
        <w:t>PORTO TURISTICO</w:t>
      </w:r>
      <w:r w:rsidRPr="00E4450F">
        <w:rPr>
          <w:rFonts w:ascii="Verdana"/>
          <w:b/>
          <w:color w:val="3366FF"/>
          <w:sz w:val="36"/>
          <w:szCs w:val="36"/>
          <w:lang w:val="it-IT"/>
        </w:rPr>
        <w:t xml:space="preserve"> </w:t>
      </w:r>
      <w:proofErr w:type="spellStart"/>
      <w:r w:rsidR="00C1749F" w:rsidRPr="00E4450F">
        <w:rPr>
          <w:rFonts w:ascii="Verdana"/>
          <w:b/>
          <w:color w:val="3366FF"/>
          <w:sz w:val="36"/>
          <w:szCs w:val="36"/>
          <w:lang w:val="it-IT"/>
        </w:rPr>
        <w:t>DI</w:t>
      </w:r>
      <w:proofErr w:type="spellEnd"/>
      <w:r w:rsidR="00C1749F" w:rsidRPr="00E4450F">
        <w:rPr>
          <w:rFonts w:ascii="Verdana"/>
          <w:b/>
          <w:color w:val="3366FF"/>
          <w:sz w:val="36"/>
          <w:szCs w:val="36"/>
          <w:lang w:val="it-IT"/>
        </w:rPr>
        <w:t xml:space="preserve"> CAPRI</w:t>
      </w:r>
      <w:r w:rsidRPr="00E4450F">
        <w:rPr>
          <w:rFonts w:ascii="Verdana"/>
          <w:b/>
          <w:color w:val="3366FF"/>
          <w:sz w:val="36"/>
          <w:szCs w:val="36"/>
          <w:lang w:val="it-IT"/>
        </w:rPr>
        <w:t xml:space="preserve"> SPA</w:t>
      </w:r>
    </w:p>
    <w:p w:rsidR="00FC6F53" w:rsidRPr="00E4450F" w:rsidRDefault="00E4450F" w:rsidP="008E1E60">
      <w:pPr>
        <w:spacing w:before="30"/>
        <w:ind w:left="720" w:right="119" w:firstLine="720"/>
        <w:jc w:val="center"/>
        <w:rPr>
          <w:rFonts w:ascii="Verdana"/>
          <w:b/>
          <w:sz w:val="36"/>
          <w:szCs w:val="36"/>
          <w:lang w:val="it-IT"/>
        </w:rPr>
      </w:pPr>
      <w:r w:rsidRPr="00E4450F">
        <w:rPr>
          <w:rFonts w:ascii="Verdana"/>
          <w:b/>
          <w:color w:val="3366FF"/>
          <w:sz w:val="36"/>
          <w:szCs w:val="36"/>
          <w:lang w:val="it-IT"/>
        </w:rPr>
        <w:t>a Socio Unico</w:t>
      </w:r>
    </w:p>
    <w:p w:rsidR="00FC6F53" w:rsidRPr="00AB3CE6" w:rsidRDefault="00FC6F53" w:rsidP="008E1E60">
      <w:pPr>
        <w:pStyle w:val="Corpodeltesto"/>
        <w:ind w:left="0"/>
        <w:jc w:val="center"/>
        <w:rPr>
          <w:rFonts w:ascii="Verdana"/>
          <w:b/>
          <w:sz w:val="40"/>
          <w:lang w:val="it-IT"/>
        </w:rPr>
      </w:pPr>
    </w:p>
    <w:p w:rsidR="00FC6F53" w:rsidRPr="00AB3CE6" w:rsidRDefault="00FC6F53">
      <w:pPr>
        <w:pStyle w:val="Corpodeltesto"/>
        <w:ind w:left="0"/>
        <w:rPr>
          <w:rFonts w:ascii="Verdana"/>
          <w:b/>
          <w:sz w:val="40"/>
          <w:lang w:val="it-IT"/>
        </w:rPr>
      </w:pPr>
    </w:p>
    <w:p w:rsidR="00FC6F53" w:rsidRPr="00AB3CE6" w:rsidRDefault="00FC6F53">
      <w:pPr>
        <w:pStyle w:val="Corpodeltesto"/>
        <w:ind w:left="0"/>
        <w:rPr>
          <w:rFonts w:ascii="Verdana"/>
          <w:b/>
          <w:sz w:val="40"/>
          <w:lang w:val="it-IT"/>
        </w:rPr>
      </w:pPr>
    </w:p>
    <w:p w:rsidR="00FC6F53" w:rsidRPr="00AB3CE6" w:rsidRDefault="00FC6F53">
      <w:pPr>
        <w:pStyle w:val="Corpodeltesto"/>
        <w:ind w:left="0"/>
        <w:rPr>
          <w:rFonts w:ascii="Verdana"/>
          <w:b/>
          <w:sz w:val="40"/>
          <w:lang w:val="it-IT"/>
        </w:rPr>
      </w:pPr>
    </w:p>
    <w:p w:rsidR="00FC6F53" w:rsidRPr="00AB3CE6" w:rsidRDefault="00FC6F53">
      <w:pPr>
        <w:pStyle w:val="Corpodeltesto"/>
        <w:spacing w:before="11"/>
        <w:ind w:left="0"/>
        <w:rPr>
          <w:rFonts w:ascii="Verdana"/>
          <w:b/>
          <w:sz w:val="56"/>
          <w:lang w:val="it-IT"/>
        </w:rPr>
      </w:pPr>
    </w:p>
    <w:p w:rsidR="00FC6F53" w:rsidRPr="00AB3CE6" w:rsidRDefault="00C1749F">
      <w:pPr>
        <w:ind w:left="315" w:right="119" w:firstLine="55"/>
        <w:rPr>
          <w:rFonts w:ascii="Verdana"/>
          <w:b/>
          <w:sz w:val="40"/>
          <w:lang w:val="it-IT"/>
        </w:rPr>
      </w:pPr>
      <w:r w:rsidRPr="00AB3CE6">
        <w:rPr>
          <w:rFonts w:ascii="Verdana"/>
          <w:b/>
          <w:color w:val="3366FF"/>
          <w:sz w:val="40"/>
          <w:lang w:val="it-IT"/>
        </w:rPr>
        <w:t xml:space="preserve">PIANO TRIENNALE </w:t>
      </w:r>
      <w:proofErr w:type="spellStart"/>
      <w:r w:rsidRPr="00AB3CE6">
        <w:rPr>
          <w:rFonts w:ascii="Verdana"/>
          <w:b/>
          <w:color w:val="3366FF"/>
          <w:sz w:val="40"/>
          <w:lang w:val="it-IT"/>
        </w:rPr>
        <w:t>DI</w:t>
      </w:r>
      <w:proofErr w:type="spellEnd"/>
      <w:r w:rsidRPr="00AB3CE6">
        <w:rPr>
          <w:rFonts w:ascii="Verdana"/>
          <w:b/>
          <w:color w:val="3366FF"/>
          <w:sz w:val="40"/>
          <w:lang w:val="it-IT"/>
        </w:rPr>
        <w:t xml:space="preserve"> PREVENZIONE DELLA CORRUZIONE 201</w:t>
      </w:r>
      <w:r w:rsidR="00857C6B">
        <w:rPr>
          <w:rFonts w:ascii="Verdana"/>
          <w:b/>
          <w:color w:val="3366FF"/>
          <w:sz w:val="40"/>
          <w:lang w:val="it-IT"/>
        </w:rPr>
        <w:t>9</w:t>
      </w:r>
      <w:r w:rsidRPr="00AB3CE6">
        <w:rPr>
          <w:rFonts w:ascii="Verdana"/>
          <w:b/>
          <w:color w:val="3366FF"/>
          <w:sz w:val="40"/>
          <w:lang w:val="it-IT"/>
        </w:rPr>
        <w:t xml:space="preserve"> - 20</w:t>
      </w:r>
      <w:r w:rsidR="00104067">
        <w:rPr>
          <w:rFonts w:ascii="Verdana"/>
          <w:b/>
          <w:color w:val="3366FF"/>
          <w:sz w:val="40"/>
          <w:lang w:val="it-IT"/>
        </w:rPr>
        <w:t>2</w:t>
      </w:r>
      <w:r w:rsidR="00857C6B">
        <w:rPr>
          <w:rFonts w:ascii="Verdana"/>
          <w:b/>
          <w:color w:val="3366FF"/>
          <w:sz w:val="40"/>
          <w:lang w:val="it-IT"/>
        </w:rPr>
        <w:t>1</w:t>
      </w:r>
    </w:p>
    <w:p w:rsidR="00FC6F53" w:rsidRPr="00AB3CE6" w:rsidRDefault="00FC6F53">
      <w:pPr>
        <w:pStyle w:val="Corpodeltesto"/>
        <w:ind w:left="0"/>
        <w:rPr>
          <w:rFonts w:ascii="Verdana"/>
          <w:b/>
          <w:sz w:val="20"/>
          <w:lang w:val="it-IT"/>
        </w:rPr>
      </w:pPr>
    </w:p>
    <w:p w:rsidR="00FC6F53" w:rsidRPr="00AB3CE6" w:rsidRDefault="00FC6F53">
      <w:pPr>
        <w:pStyle w:val="Corpodeltesto"/>
        <w:spacing w:before="4"/>
        <w:ind w:left="0"/>
        <w:rPr>
          <w:rFonts w:ascii="Verdana"/>
          <w:b/>
          <w:lang w:val="it-IT"/>
        </w:rPr>
      </w:pPr>
    </w:p>
    <w:tbl>
      <w:tblPr>
        <w:tblStyle w:val="TableNormal"/>
        <w:tblW w:w="0" w:type="auto"/>
        <w:tblInd w:w="110" w:type="dxa"/>
        <w:tblBorders>
          <w:top w:val="nil"/>
          <w:left w:val="nil"/>
          <w:bottom w:val="nil"/>
          <w:right w:val="nil"/>
          <w:insideH w:val="nil"/>
          <w:insideV w:val="nil"/>
        </w:tblBorders>
        <w:tblLayout w:type="fixed"/>
        <w:tblLook w:val="01E0"/>
      </w:tblPr>
      <w:tblGrid>
        <w:gridCol w:w="3261"/>
        <w:gridCol w:w="2959"/>
        <w:gridCol w:w="3034"/>
      </w:tblGrid>
      <w:tr w:rsidR="00FC6F53" w:rsidRPr="00BD7245">
        <w:trPr>
          <w:trHeight w:hRule="exact" w:val="5302"/>
        </w:trPr>
        <w:tc>
          <w:tcPr>
            <w:tcW w:w="3261" w:type="dxa"/>
          </w:tcPr>
          <w:p w:rsidR="00FC6F53" w:rsidRPr="00AB3CE6" w:rsidRDefault="00C1749F">
            <w:pPr>
              <w:pStyle w:val="TableParagraph"/>
              <w:spacing w:line="206" w:lineRule="exact"/>
              <w:ind w:left="178" w:right="103"/>
              <w:jc w:val="center"/>
              <w:rPr>
                <w:rFonts w:ascii="Verdana"/>
                <w:b/>
                <w:sz w:val="20"/>
                <w:lang w:val="it-IT"/>
              </w:rPr>
            </w:pPr>
            <w:r w:rsidRPr="00AB3CE6">
              <w:rPr>
                <w:rFonts w:ascii="Verdana"/>
                <w:b/>
                <w:color w:val="3366FF"/>
                <w:sz w:val="20"/>
                <w:lang w:val="it-IT"/>
              </w:rPr>
              <w:t>REDATTO AI SENSI DELLA</w:t>
            </w:r>
          </w:p>
          <w:p w:rsidR="00FC6F53" w:rsidRPr="00AB3CE6" w:rsidRDefault="00C1749F">
            <w:pPr>
              <w:pStyle w:val="TableParagraph"/>
              <w:spacing w:line="243" w:lineRule="exact"/>
              <w:ind w:left="178" w:right="102"/>
              <w:jc w:val="center"/>
              <w:rPr>
                <w:rFonts w:ascii="Verdana"/>
                <w:b/>
                <w:sz w:val="20"/>
                <w:lang w:val="it-IT"/>
              </w:rPr>
            </w:pPr>
            <w:r w:rsidRPr="00AB3CE6">
              <w:rPr>
                <w:rFonts w:ascii="Verdana"/>
                <w:b/>
                <w:color w:val="3366FF"/>
                <w:sz w:val="20"/>
                <w:lang w:val="it-IT"/>
              </w:rPr>
              <w:t>LEGGE</w:t>
            </w:r>
            <w:r w:rsidRPr="00AB3CE6">
              <w:rPr>
                <w:rFonts w:ascii="Verdana"/>
                <w:b/>
                <w:color w:val="3366FF"/>
                <w:spacing w:val="60"/>
                <w:sz w:val="20"/>
                <w:lang w:val="it-IT"/>
              </w:rPr>
              <w:t xml:space="preserve"> </w:t>
            </w:r>
            <w:r w:rsidRPr="00AB3CE6">
              <w:rPr>
                <w:rFonts w:ascii="Verdana"/>
                <w:b/>
                <w:color w:val="3366FF"/>
                <w:sz w:val="20"/>
                <w:lang w:val="it-IT"/>
              </w:rPr>
              <w:t>190/2012</w:t>
            </w:r>
          </w:p>
        </w:tc>
        <w:tc>
          <w:tcPr>
            <w:tcW w:w="2959" w:type="dxa"/>
          </w:tcPr>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spacing w:before="10"/>
              <w:ind w:left="0"/>
              <w:rPr>
                <w:rFonts w:ascii="Verdana"/>
                <w:b/>
                <w:sz w:val="16"/>
                <w:lang w:val="it-IT"/>
              </w:rPr>
            </w:pPr>
          </w:p>
          <w:p w:rsidR="00FC6F53" w:rsidRPr="00AB3CE6" w:rsidRDefault="00C1749F">
            <w:pPr>
              <w:pStyle w:val="TableParagraph"/>
              <w:ind w:left="124" w:right="327"/>
              <w:rPr>
                <w:rFonts w:ascii="Verdana"/>
                <w:b/>
                <w:sz w:val="20"/>
                <w:lang w:val="it-IT"/>
              </w:rPr>
            </w:pPr>
            <w:r w:rsidRPr="00AB3CE6">
              <w:rPr>
                <w:rFonts w:ascii="Verdana"/>
                <w:b/>
                <w:color w:val="3366FF"/>
                <w:sz w:val="20"/>
                <w:lang w:val="it-IT"/>
              </w:rPr>
              <w:t>Responsabile della prevenzione della corruzione</w:t>
            </w:r>
            <w:r w:rsidR="008E1E60">
              <w:rPr>
                <w:rFonts w:ascii="Verdana"/>
                <w:b/>
                <w:color w:val="3366FF"/>
                <w:sz w:val="20"/>
                <w:lang w:val="it-IT"/>
              </w:rPr>
              <w:t xml:space="preserve"> e della Trasparenza </w:t>
            </w:r>
          </w:p>
          <w:p w:rsidR="00FC6F53" w:rsidRPr="00AB3CE6" w:rsidRDefault="00F10C6E" w:rsidP="00857C6B">
            <w:pPr>
              <w:pStyle w:val="TableParagraph"/>
              <w:spacing w:before="52" w:line="488" w:lineRule="exact"/>
              <w:ind w:left="124" w:right="327"/>
              <w:rPr>
                <w:rFonts w:ascii="Verdana"/>
                <w:b/>
                <w:sz w:val="20"/>
                <w:lang w:val="it-IT"/>
              </w:rPr>
            </w:pPr>
            <w:r>
              <w:rPr>
                <w:rFonts w:ascii="Verdana"/>
                <w:b/>
                <w:color w:val="3366FF"/>
                <w:sz w:val="20"/>
                <w:lang w:val="it-IT"/>
              </w:rPr>
              <w:t xml:space="preserve">Firma </w:t>
            </w:r>
            <w:r w:rsidR="009334FD">
              <w:rPr>
                <w:rFonts w:ascii="Verdana"/>
                <w:b/>
                <w:color w:val="3366FF"/>
                <w:sz w:val="20"/>
                <w:lang w:val="it-IT"/>
              </w:rPr>
              <w:t>S</w:t>
            </w:r>
            <w:r>
              <w:rPr>
                <w:rFonts w:ascii="Verdana"/>
                <w:b/>
                <w:color w:val="3366FF"/>
                <w:sz w:val="20"/>
                <w:lang w:val="it-IT"/>
              </w:rPr>
              <w:t>alvatore</w:t>
            </w:r>
            <w:r w:rsidR="009334FD">
              <w:rPr>
                <w:rFonts w:ascii="Verdana"/>
                <w:b/>
                <w:color w:val="3366FF"/>
                <w:sz w:val="20"/>
                <w:lang w:val="it-IT"/>
              </w:rPr>
              <w:t xml:space="preserve"> </w:t>
            </w:r>
            <w:r>
              <w:rPr>
                <w:rFonts w:ascii="Verdana"/>
                <w:b/>
                <w:color w:val="3366FF"/>
                <w:sz w:val="20"/>
                <w:lang w:val="it-IT"/>
              </w:rPr>
              <w:t xml:space="preserve">Lauro Data   </w:t>
            </w:r>
            <w:r w:rsidR="009334FD">
              <w:rPr>
                <w:rFonts w:ascii="Verdana"/>
                <w:b/>
                <w:color w:val="3366FF"/>
                <w:sz w:val="20"/>
                <w:lang w:val="it-IT"/>
              </w:rPr>
              <w:t xml:space="preserve"> 2</w:t>
            </w:r>
            <w:r w:rsidR="00857C6B">
              <w:rPr>
                <w:rFonts w:ascii="Verdana"/>
                <w:b/>
                <w:color w:val="3366FF"/>
                <w:sz w:val="20"/>
                <w:lang w:val="it-IT"/>
              </w:rPr>
              <w:t>7</w:t>
            </w:r>
            <w:r w:rsidR="009334FD">
              <w:rPr>
                <w:rFonts w:ascii="Verdana"/>
                <w:b/>
                <w:color w:val="3366FF"/>
                <w:sz w:val="20"/>
                <w:lang w:val="it-IT"/>
              </w:rPr>
              <w:t>.</w:t>
            </w:r>
            <w:r w:rsidR="00104067">
              <w:rPr>
                <w:rFonts w:ascii="Verdana"/>
                <w:b/>
                <w:color w:val="3366FF"/>
                <w:sz w:val="20"/>
                <w:lang w:val="it-IT"/>
              </w:rPr>
              <w:t>01</w:t>
            </w:r>
            <w:r w:rsidR="009334FD">
              <w:rPr>
                <w:rFonts w:ascii="Verdana"/>
                <w:b/>
                <w:color w:val="3366FF"/>
                <w:sz w:val="20"/>
                <w:lang w:val="it-IT"/>
              </w:rPr>
              <w:t>.</w:t>
            </w:r>
            <w:r w:rsidR="00C1749F" w:rsidRPr="00AB3CE6">
              <w:rPr>
                <w:rFonts w:ascii="Verdana"/>
                <w:b/>
                <w:color w:val="3366FF"/>
                <w:sz w:val="20"/>
                <w:lang w:val="it-IT"/>
              </w:rPr>
              <w:t>201</w:t>
            </w:r>
            <w:r w:rsidR="00857C6B">
              <w:rPr>
                <w:rFonts w:ascii="Verdana"/>
                <w:b/>
                <w:color w:val="3366FF"/>
                <w:sz w:val="20"/>
                <w:lang w:val="it-IT"/>
              </w:rPr>
              <w:t>9</w:t>
            </w:r>
          </w:p>
        </w:tc>
        <w:tc>
          <w:tcPr>
            <w:tcW w:w="3034" w:type="dxa"/>
          </w:tcPr>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pPr>
              <w:pStyle w:val="TableParagraph"/>
              <w:ind w:left="0"/>
              <w:rPr>
                <w:rFonts w:ascii="Verdana"/>
                <w:b/>
                <w:sz w:val="20"/>
                <w:lang w:val="it-IT"/>
              </w:rPr>
            </w:pPr>
          </w:p>
          <w:p w:rsidR="00FC6F53" w:rsidRPr="00AB3CE6" w:rsidRDefault="00FC6F53" w:rsidP="009334FD">
            <w:pPr>
              <w:pStyle w:val="TableParagraph"/>
              <w:spacing w:line="480" w:lineRule="atLeast"/>
              <w:ind w:left="346" w:right="179"/>
              <w:rPr>
                <w:rFonts w:ascii="Verdana"/>
                <w:b/>
                <w:sz w:val="20"/>
                <w:lang w:val="it-IT"/>
              </w:rPr>
            </w:pPr>
          </w:p>
        </w:tc>
      </w:tr>
    </w:tbl>
    <w:p w:rsidR="00FC6F53" w:rsidRPr="00AB3CE6" w:rsidRDefault="008105F8">
      <w:pPr>
        <w:spacing w:before="64"/>
        <w:ind w:left="315" w:right="119"/>
        <w:rPr>
          <w:rFonts w:ascii="Verdana"/>
          <w:b/>
          <w:sz w:val="20"/>
          <w:lang w:val="it-IT"/>
        </w:rPr>
      </w:pPr>
      <w:r>
        <w:rPr>
          <w:rFonts w:ascii="Verdana"/>
          <w:b/>
          <w:color w:val="3366FF"/>
          <w:sz w:val="20"/>
          <w:lang w:val="it-IT"/>
        </w:rPr>
        <w:t xml:space="preserve">Approvato nella seduta del CDA del </w:t>
      </w:r>
      <w:r w:rsidR="00E1611B">
        <w:rPr>
          <w:rFonts w:ascii="Verdana"/>
          <w:b/>
          <w:color w:val="3366FF"/>
          <w:sz w:val="20"/>
          <w:lang w:val="it-IT"/>
        </w:rPr>
        <w:t>31.01.2019</w:t>
      </w:r>
    </w:p>
    <w:p w:rsidR="00FC6F53" w:rsidRPr="00AB3CE6" w:rsidRDefault="00FC6F53">
      <w:pPr>
        <w:pStyle w:val="Corpodeltesto"/>
        <w:spacing w:before="1"/>
        <w:ind w:left="0"/>
        <w:rPr>
          <w:rFonts w:ascii="Verdana"/>
          <w:b/>
          <w:sz w:val="20"/>
          <w:lang w:val="it-IT"/>
        </w:rPr>
      </w:pPr>
    </w:p>
    <w:p w:rsidR="00FC6F53" w:rsidRPr="00AB3CE6" w:rsidRDefault="00FC6F53">
      <w:pPr>
        <w:ind w:left="315" w:right="89"/>
        <w:rPr>
          <w:rFonts w:ascii="Verdana"/>
          <w:b/>
          <w:sz w:val="18"/>
          <w:lang w:val="it-IT"/>
        </w:rPr>
      </w:pPr>
    </w:p>
    <w:p w:rsidR="00FC6F53" w:rsidRPr="00AB3CE6" w:rsidRDefault="00FC6F53">
      <w:pPr>
        <w:rPr>
          <w:rFonts w:ascii="Verdana"/>
          <w:sz w:val="18"/>
          <w:lang w:val="it-IT"/>
        </w:rPr>
        <w:sectPr w:rsidR="00FC6F53" w:rsidRPr="00AB3CE6" w:rsidSect="00EA211B">
          <w:footerReference w:type="default" r:id="rId9"/>
          <w:type w:val="continuous"/>
          <w:pgSz w:w="11910" w:h="17340"/>
          <w:pgMar w:top="1418" w:right="1247" w:bottom="1667" w:left="1247" w:header="720" w:footer="720" w:gutter="0"/>
          <w:cols w:space="720"/>
        </w:sectPr>
      </w:pPr>
    </w:p>
    <w:p w:rsidR="00FC6F53" w:rsidRPr="009334FD" w:rsidRDefault="00C1749F">
      <w:pPr>
        <w:spacing w:before="34"/>
        <w:ind w:left="115" w:right="76"/>
        <w:rPr>
          <w:rFonts w:ascii="Cambria"/>
          <w:b/>
          <w:sz w:val="28"/>
          <w:lang w:val="it-IT"/>
        </w:rPr>
      </w:pPr>
      <w:r w:rsidRPr="009334FD">
        <w:rPr>
          <w:rFonts w:ascii="Cambria"/>
          <w:b/>
          <w:color w:val="365F91"/>
          <w:sz w:val="28"/>
          <w:lang w:val="it-IT"/>
        </w:rPr>
        <w:lastRenderedPageBreak/>
        <w:t>Sommario</w:t>
      </w:r>
    </w:p>
    <w:sdt>
      <w:sdtPr>
        <w:id w:val="22858905"/>
        <w:docPartObj>
          <w:docPartGallery w:val="Table of Contents"/>
          <w:docPartUnique/>
        </w:docPartObj>
      </w:sdtPr>
      <w:sdtEndPr>
        <w:rPr>
          <w:highlight w:val="cyan"/>
        </w:rPr>
      </w:sdtEndPr>
      <w:sdtContent>
        <w:p w:rsidR="00FC6F53" w:rsidRPr="00656866" w:rsidRDefault="00E24AE1" w:rsidP="00E757DE">
          <w:pPr>
            <w:pStyle w:val="TOC1"/>
            <w:tabs>
              <w:tab w:val="left" w:leader="dot" w:pos="8199"/>
            </w:tabs>
            <w:spacing w:before="326" w:line="240" w:lineRule="auto"/>
            <w:ind w:left="0" w:right="76" w:firstLine="0"/>
            <w:rPr>
              <w:color w:val="4F81BC"/>
              <w:lang w:val="it-IT"/>
            </w:rPr>
          </w:pPr>
          <w:hyperlink w:anchor="_bookmark0" w:history="1">
            <w:r w:rsidR="00C1749F" w:rsidRPr="00656866">
              <w:rPr>
                <w:color w:val="4F81BC"/>
                <w:lang w:val="it-IT"/>
              </w:rPr>
              <w:t>INTRODUZIONE</w:t>
            </w:r>
            <w:r w:rsidR="00C1749F" w:rsidRPr="00656866">
              <w:rPr>
                <w:color w:val="4F81BC"/>
                <w:lang w:val="it-IT"/>
              </w:rPr>
              <w:tab/>
              <w:t>3</w:t>
            </w:r>
          </w:hyperlink>
        </w:p>
        <w:p w:rsidR="00E757DE" w:rsidRPr="00656866" w:rsidRDefault="00E24AE1" w:rsidP="00E757DE">
          <w:pPr>
            <w:pStyle w:val="TOC1"/>
            <w:numPr>
              <w:ilvl w:val="0"/>
              <w:numId w:val="24"/>
            </w:numPr>
            <w:tabs>
              <w:tab w:val="left" w:pos="775"/>
              <w:tab w:val="left" w:pos="776"/>
              <w:tab w:val="left" w:leader="dot" w:pos="8199"/>
            </w:tabs>
            <w:spacing w:before="139"/>
            <w:ind w:right="2125"/>
            <w:rPr>
              <w:color w:val="4F81BC"/>
              <w:lang w:val="it-IT"/>
            </w:rPr>
          </w:pPr>
          <w:hyperlink w:anchor="_bookmark1" w:history="1">
            <w:r w:rsidR="00C1749F" w:rsidRPr="00656866">
              <w:rPr>
                <w:color w:val="4F81BC"/>
                <w:lang w:val="it-IT"/>
              </w:rPr>
              <w:t xml:space="preserve">LA SOCIETA </w:t>
            </w:r>
            <w:r w:rsidR="00C8408B" w:rsidRPr="00656866">
              <w:rPr>
                <w:color w:val="4F81BC"/>
                <w:lang w:val="it-IT"/>
              </w:rPr>
              <w:t>, IL CONTESTO</w:t>
            </w:r>
            <w:r w:rsidR="00E757DE" w:rsidRPr="00656866">
              <w:rPr>
                <w:color w:val="4F81BC"/>
                <w:lang w:val="it-IT"/>
              </w:rPr>
              <w:t xml:space="preserve"> </w:t>
            </w:r>
            <w:proofErr w:type="spellStart"/>
            <w:r w:rsidR="00C8408B" w:rsidRPr="00656866">
              <w:rPr>
                <w:color w:val="4F81BC"/>
                <w:lang w:val="it-IT"/>
              </w:rPr>
              <w:t>DI</w:t>
            </w:r>
            <w:proofErr w:type="spellEnd"/>
            <w:r w:rsidR="00C8408B" w:rsidRPr="00656866">
              <w:rPr>
                <w:color w:val="4F81BC"/>
                <w:lang w:val="it-IT"/>
              </w:rPr>
              <w:t xml:space="preserve"> RIFERIMENTO </w:t>
            </w:r>
            <w:r w:rsidR="00E757DE" w:rsidRPr="00656866">
              <w:rPr>
                <w:color w:val="4F81BC"/>
                <w:lang w:val="it-IT"/>
              </w:rPr>
              <w:t xml:space="preserve">E L’ASSETTO </w:t>
            </w:r>
            <w:proofErr w:type="spellStart"/>
            <w:r w:rsidR="00E757DE" w:rsidRPr="00656866">
              <w:rPr>
                <w:color w:val="4F81BC"/>
                <w:lang w:val="it-IT"/>
              </w:rPr>
              <w:t>ORGANIZZATIVO…</w:t>
            </w:r>
            <w:proofErr w:type="spellEnd"/>
            <w:r w:rsidR="00656866">
              <w:rPr>
                <w:color w:val="4F81BC"/>
                <w:lang w:val="it-IT"/>
              </w:rPr>
              <w:t xml:space="preserve">                   </w:t>
            </w:r>
            <w:proofErr w:type="spellStart"/>
            <w:r w:rsidR="00E757DE" w:rsidRPr="00656866">
              <w:rPr>
                <w:color w:val="4F81BC"/>
                <w:lang w:val="it-IT"/>
              </w:rPr>
              <w:t>……………………………………………………………</w:t>
            </w:r>
            <w:proofErr w:type="spellEnd"/>
            <w:r w:rsidR="00656866">
              <w:rPr>
                <w:color w:val="4F81BC"/>
                <w:lang w:val="it-IT"/>
              </w:rPr>
              <w:t>..</w:t>
            </w:r>
            <w:r w:rsidR="00E757DE" w:rsidRPr="00656866">
              <w:rPr>
                <w:color w:val="4F81BC"/>
                <w:lang w:val="it-IT"/>
              </w:rPr>
              <w:t>4</w:t>
            </w:r>
          </w:hyperlink>
        </w:p>
        <w:p w:rsidR="00C25CB4" w:rsidRPr="00656866" w:rsidRDefault="00C25CB4" w:rsidP="006654E8">
          <w:pPr>
            <w:pStyle w:val="TOC1"/>
            <w:numPr>
              <w:ilvl w:val="0"/>
              <w:numId w:val="24"/>
            </w:numPr>
            <w:tabs>
              <w:tab w:val="left" w:pos="775"/>
              <w:tab w:val="left" w:pos="776"/>
              <w:tab w:val="left" w:leader="dot" w:pos="8199"/>
            </w:tabs>
            <w:spacing w:before="139"/>
            <w:rPr>
              <w:color w:val="4F81BC"/>
              <w:lang w:val="it-IT"/>
            </w:rPr>
          </w:pPr>
          <w:r w:rsidRPr="00656866">
            <w:rPr>
              <w:color w:val="4F81BC"/>
              <w:lang w:val="it-IT"/>
            </w:rPr>
            <w:t xml:space="preserve">IL QUADRO NORMATIVO </w:t>
          </w:r>
          <w:proofErr w:type="spellStart"/>
          <w:r w:rsidRPr="00656866">
            <w:rPr>
              <w:color w:val="4F81BC"/>
              <w:lang w:val="it-IT"/>
            </w:rPr>
            <w:t>DI</w:t>
          </w:r>
          <w:proofErr w:type="spellEnd"/>
          <w:r w:rsidRPr="00656866">
            <w:rPr>
              <w:color w:val="4F81BC"/>
              <w:lang w:val="it-IT"/>
            </w:rPr>
            <w:t xml:space="preserve"> </w:t>
          </w:r>
          <w:proofErr w:type="spellStart"/>
          <w:r w:rsidRPr="00656866">
            <w:rPr>
              <w:color w:val="4F81BC"/>
              <w:lang w:val="it-IT"/>
            </w:rPr>
            <w:t>RIFERIMENTO…………………………………………</w:t>
          </w:r>
          <w:proofErr w:type="spellEnd"/>
          <w:r w:rsidR="00656866">
            <w:rPr>
              <w:color w:val="4F81BC"/>
              <w:lang w:val="it-IT"/>
            </w:rPr>
            <w:t>.</w:t>
          </w:r>
          <w:r w:rsidRPr="00656866">
            <w:rPr>
              <w:color w:val="4F81BC"/>
              <w:lang w:val="it-IT"/>
            </w:rPr>
            <w:t>..7</w:t>
          </w:r>
        </w:p>
        <w:p w:rsidR="00FC6F53" w:rsidRPr="00656866" w:rsidRDefault="00E24AE1" w:rsidP="006654E8">
          <w:pPr>
            <w:pStyle w:val="TOC1"/>
            <w:numPr>
              <w:ilvl w:val="0"/>
              <w:numId w:val="24"/>
            </w:numPr>
            <w:tabs>
              <w:tab w:val="left" w:pos="775"/>
              <w:tab w:val="left" w:pos="776"/>
              <w:tab w:val="left" w:leader="dot" w:pos="8199"/>
            </w:tabs>
            <w:spacing w:before="139"/>
            <w:rPr>
              <w:color w:val="4F81BC"/>
              <w:lang w:val="it-IT"/>
            </w:rPr>
          </w:pPr>
          <w:hyperlink w:anchor="_bookmark4" w:history="1">
            <w:r w:rsidR="00C1749F" w:rsidRPr="00656866">
              <w:rPr>
                <w:color w:val="4F81BC"/>
                <w:lang w:val="it-IT"/>
              </w:rPr>
              <w:t>GLI ATTOR</w:t>
            </w:r>
            <w:r w:rsidR="00656866">
              <w:rPr>
                <w:color w:val="4F81BC"/>
                <w:lang w:val="it-IT"/>
              </w:rPr>
              <w:t xml:space="preserve">I DEL CONTRASTO ALLA </w:t>
            </w:r>
            <w:proofErr w:type="spellStart"/>
            <w:r w:rsidR="00656866">
              <w:rPr>
                <w:color w:val="4F81BC"/>
                <w:lang w:val="it-IT"/>
              </w:rPr>
              <w:t>CORRUZIONE………………………………</w:t>
            </w:r>
            <w:proofErr w:type="spellEnd"/>
            <w:r w:rsidR="00656866">
              <w:rPr>
                <w:color w:val="4F81BC"/>
                <w:lang w:val="it-IT"/>
              </w:rPr>
              <w:t>.</w:t>
            </w:r>
            <w:r w:rsidR="00C1749F" w:rsidRPr="00656866">
              <w:rPr>
                <w:color w:val="4F81BC"/>
                <w:lang w:val="it-IT"/>
              </w:rPr>
              <w:t>11</w:t>
            </w:r>
          </w:hyperlink>
        </w:p>
        <w:p w:rsidR="00FC6F53" w:rsidRPr="00656866" w:rsidRDefault="00E24AE1" w:rsidP="006654E8">
          <w:pPr>
            <w:pStyle w:val="TOC1"/>
            <w:numPr>
              <w:ilvl w:val="0"/>
              <w:numId w:val="24"/>
            </w:numPr>
            <w:tabs>
              <w:tab w:val="left" w:pos="411"/>
              <w:tab w:val="left" w:leader="dot" w:pos="8058"/>
            </w:tabs>
            <w:spacing w:before="139" w:line="240" w:lineRule="auto"/>
            <w:rPr>
              <w:color w:val="4F81BC"/>
              <w:lang w:val="it-IT"/>
            </w:rPr>
          </w:pPr>
          <w:hyperlink w:anchor="_bookmark8" w:history="1">
            <w:r w:rsidR="00C1749F" w:rsidRPr="00656866">
              <w:rPr>
                <w:color w:val="4F81BC"/>
                <w:lang w:val="it-IT"/>
              </w:rPr>
              <w:t>LA GESTIONE DEL RISCHIO</w:t>
            </w:r>
            <w:r w:rsidR="00C1749F" w:rsidRPr="00656866">
              <w:rPr>
                <w:color w:val="4F81BC"/>
                <w:lang w:val="it-IT"/>
              </w:rPr>
              <w:tab/>
              <w:t>14</w:t>
            </w:r>
          </w:hyperlink>
        </w:p>
        <w:p w:rsidR="00FC6F53" w:rsidRPr="00656866" w:rsidRDefault="00E24AE1" w:rsidP="006654E8">
          <w:pPr>
            <w:pStyle w:val="TOC1"/>
            <w:numPr>
              <w:ilvl w:val="0"/>
              <w:numId w:val="24"/>
            </w:numPr>
            <w:tabs>
              <w:tab w:val="left" w:pos="411"/>
              <w:tab w:val="left" w:leader="dot" w:pos="8058"/>
            </w:tabs>
            <w:spacing w:before="2"/>
            <w:rPr>
              <w:color w:val="4F81BC"/>
              <w:lang w:val="it-IT"/>
            </w:rPr>
          </w:pPr>
          <w:hyperlink w:anchor="_bookmark9" w:history="1">
            <w:r w:rsidR="00C1749F" w:rsidRPr="00656866">
              <w:rPr>
                <w:color w:val="4F81BC"/>
                <w:lang w:val="it-IT"/>
              </w:rPr>
              <w:t>LA TIPOLOGIA DEI REATI</w:t>
            </w:r>
            <w:r w:rsidR="00C1749F" w:rsidRPr="00656866">
              <w:rPr>
                <w:color w:val="4F81BC"/>
                <w:lang w:val="it-IT"/>
              </w:rPr>
              <w:tab/>
              <w:t>15</w:t>
            </w:r>
          </w:hyperlink>
        </w:p>
        <w:p w:rsidR="00FC6F53" w:rsidRPr="00656866" w:rsidRDefault="00E24AE1" w:rsidP="006654E8">
          <w:pPr>
            <w:pStyle w:val="TOC1"/>
            <w:numPr>
              <w:ilvl w:val="0"/>
              <w:numId w:val="24"/>
            </w:numPr>
            <w:tabs>
              <w:tab w:val="left" w:pos="411"/>
              <w:tab w:val="left" w:leader="dot" w:pos="8058"/>
            </w:tabs>
            <w:rPr>
              <w:color w:val="4F81BC"/>
              <w:lang w:val="it-IT"/>
            </w:rPr>
          </w:pPr>
          <w:hyperlink w:anchor="_bookmark10" w:history="1">
            <w:r w:rsidR="00C1749F" w:rsidRPr="00656866">
              <w:rPr>
                <w:color w:val="4F81BC"/>
                <w:lang w:val="it-IT"/>
              </w:rPr>
              <w:t>PROCEDURE PER LA PREVENZIONE DELLA CORRUZIONE</w:t>
            </w:r>
            <w:r w:rsidR="00C1749F" w:rsidRPr="00656866">
              <w:rPr>
                <w:color w:val="4F81BC"/>
                <w:lang w:val="it-IT"/>
              </w:rPr>
              <w:tab/>
              <w:t>26</w:t>
            </w:r>
          </w:hyperlink>
        </w:p>
        <w:p w:rsidR="00FC6F53" w:rsidRPr="00656866" w:rsidRDefault="00E24AE1" w:rsidP="006654E8">
          <w:pPr>
            <w:pStyle w:val="TOC1"/>
            <w:numPr>
              <w:ilvl w:val="0"/>
              <w:numId w:val="24"/>
            </w:numPr>
            <w:tabs>
              <w:tab w:val="left" w:pos="411"/>
              <w:tab w:val="left" w:leader="dot" w:pos="8058"/>
            </w:tabs>
            <w:spacing w:before="1"/>
            <w:rPr>
              <w:color w:val="4F81BC"/>
              <w:lang w:val="it-IT"/>
            </w:rPr>
          </w:pPr>
          <w:hyperlink w:anchor="_bookmark11" w:history="1">
            <w:r w:rsidR="00C1749F" w:rsidRPr="00656866">
              <w:rPr>
                <w:color w:val="4F81BC"/>
                <w:lang w:val="it-IT"/>
              </w:rPr>
              <w:t xml:space="preserve">PRINCIPI </w:t>
            </w:r>
            <w:proofErr w:type="spellStart"/>
            <w:r w:rsidR="00C1749F" w:rsidRPr="00656866">
              <w:rPr>
                <w:color w:val="4F81BC"/>
                <w:lang w:val="it-IT"/>
              </w:rPr>
              <w:t>DI</w:t>
            </w:r>
            <w:proofErr w:type="spellEnd"/>
            <w:r w:rsidR="00C1749F" w:rsidRPr="00656866">
              <w:rPr>
                <w:color w:val="4F81BC"/>
                <w:lang w:val="it-IT"/>
              </w:rPr>
              <w:t xml:space="preserve"> COMPORTAMENTO</w:t>
            </w:r>
            <w:r w:rsidR="00C1749F" w:rsidRPr="00656866">
              <w:rPr>
                <w:color w:val="4F81BC"/>
                <w:lang w:val="it-IT"/>
              </w:rPr>
              <w:tab/>
              <w:t>33</w:t>
            </w:r>
          </w:hyperlink>
        </w:p>
        <w:p w:rsidR="00FC6F53" w:rsidRPr="00656866" w:rsidRDefault="00E24AE1" w:rsidP="006654E8">
          <w:pPr>
            <w:pStyle w:val="TOC1"/>
            <w:numPr>
              <w:ilvl w:val="0"/>
              <w:numId w:val="24"/>
            </w:numPr>
            <w:tabs>
              <w:tab w:val="left" w:pos="411"/>
              <w:tab w:val="left" w:leader="dot" w:pos="8058"/>
            </w:tabs>
            <w:spacing w:line="266" w:lineRule="exact"/>
            <w:rPr>
              <w:color w:val="4F81BC"/>
              <w:lang w:val="it-IT"/>
            </w:rPr>
          </w:pPr>
          <w:hyperlink w:anchor="_bookmark12" w:history="1">
            <w:r w:rsidR="00C1749F" w:rsidRPr="00656866">
              <w:rPr>
                <w:color w:val="4F81BC"/>
                <w:lang w:val="it-IT"/>
              </w:rPr>
              <w:t>FORMAZIONE, DIFFUSIONE DEL PIANO E INFORMAZIONE</w:t>
            </w:r>
            <w:r w:rsidR="00C1749F" w:rsidRPr="00656866">
              <w:rPr>
                <w:color w:val="4F81BC"/>
                <w:lang w:val="it-IT"/>
              </w:rPr>
              <w:tab/>
              <w:t>36</w:t>
            </w:r>
          </w:hyperlink>
        </w:p>
        <w:p w:rsidR="00FC6F53" w:rsidRPr="00656866" w:rsidRDefault="00E24AE1" w:rsidP="006654E8">
          <w:pPr>
            <w:pStyle w:val="TOC1"/>
            <w:numPr>
              <w:ilvl w:val="0"/>
              <w:numId w:val="24"/>
            </w:numPr>
            <w:tabs>
              <w:tab w:val="left" w:pos="411"/>
              <w:tab w:val="left" w:leader="dot" w:pos="8058"/>
            </w:tabs>
            <w:rPr>
              <w:color w:val="4F81BC"/>
              <w:lang w:val="it-IT"/>
            </w:rPr>
          </w:pPr>
          <w:hyperlink w:anchor="_bookmark13" w:history="1">
            <w:r w:rsidR="00C1749F" w:rsidRPr="00656866">
              <w:rPr>
                <w:color w:val="4F81BC"/>
                <w:lang w:val="it-IT"/>
              </w:rPr>
              <w:t>SISTEMA DISCIPLINARE</w:t>
            </w:r>
            <w:r w:rsidR="00C1749F" w:rsidRPr="00656866">
              <w:rPr>
                <w:color w:val="4F81BC"/>
                <w:lang w:val="it-IT"/>
              </w:rPr>
              <w:tab/>
              <w:t>37</w:t>
            </w:r>
          </w:hyperlink>
        </w:p>
        <w:p w:rsidR="00FC6F53" w:rsidRPr="00656866" w:rsidRDefault="00E24AE1" w:rsidP="006654E8">
          <w:pPr>
            <w:pStyle w:val="TOC1"/>
            <w:numPr>
              <w:ilvl w:val="0"/>
              <w:numId w:val="24"/>
            </w:numPr>
            <w:tabs>
              <w:tab w:val="left" w:pos="550"/>
              <w:tab w:val="left" w:leader="dot" w:pos="8058"/>
            </w:tabs>
            <w:spacing w:before="1"/>
            <w:rPr>
              <w:color w:val="4F81BC"/>
              <w:lang w:val="it-IT"/>
            </w:rPr>
          </w:pPr>
          <w:hyperlink w:anchor="_bookmark14" w:history="1">
            <w:r w:rsidR="00C1749F" w:rsidRPr="00656866">
              <w:rPr>
                <w:color w:val="4F81BC"/>
                <w:lang w:val="it-IT"/>
              </w:rPr>
              <w:t xml:space="preserve"> TRASPARENZA</w:t>
            </w:r>
            <w:r w:rsidR="00C1749F" w:rsidRPr="00656866">
              <w:rPr>
                <w:color w:val="4F81BC"/>
                <w:lang w:val="it-IT"/>
              </w:rPr>
              <w:tab/>
              <w:t>38</w:t>
            </w:r>
          </w:hyperlink>
        </w:p>
        <w:p w:rsidR="00FC6F53" w:rsidRPr="00656866" w:rsidRDefault="00E24AE1" w:rsidP="006654E8">
          <w:pPr>
            <w:pStyle w:val="TOC1"/>
            <w:numPr>
              <w:ilvl w:val="0"/>
              <w:numId w:val="24"/>
            </w:numPr>
            <w:tabs>
              <w:tab w:val="left" w:pos="550"/>
              <w:tab w:val="left" w:leader="dot" w:pos="8058"/>
            </w:tabs>
            <w:rPr>
              <w:color w:val="4F81BC"/>
              <w:lang w:val="it-IT"/>
            </w:rPr>
          </w:pPr>
          <w:hyperlink w:anchor="_bookmark15" w:history="1">
            <w:r w:rsidR="00C1749F" w:rsidRPr="00656866">
              <w:rPr>
                <w:color w:val="4F81BC"/>
                <w:lang w:val="it-IT"/>
              </w:rPr>
              <w:t>GESTIONE DELLE RISORSE FINANZIARIE</w:t>
            </w:r>
            <w:r w:rsidR="00C1749F" w:rsidRPr="00656866">
              <w:rPr>
                <w:color w:val="4F81BC"/>
                <w:lang w:val="it-IT"/>
              </w:rPr>
              <w:tab/>
              <w:t>41</w:t>
            </w:r>
          </w:hyperlink>
        </w:p>
        <w:p w:rsidR="00FC6F53" w:rsidRPr="00AB3CE6" w:rsidRDefault="00E757DE" w:rsidP="00E757DE">
          <w:pPr>
            <w:pStyle w:val="TOC1"/>
            <w:tabs>
              <w:tab w:val="left" w:pos="550"/>
              <w:tab w:val="left" w:leader="dot" w:pos="8058"/>
            </w:tabs>
            <w:spacing w:before="1" w:line="240" w:lineRule="auto"/>
            <w:ind w:left="0" w:firstLine="0"/>
            <w:rPr>
              <w:lang w:val="it-IT"/>
            </w:rPr>
          </w:pPr>
          <w:r w:rsidRPr="00656866">
            <w:rPr>
              <w:color w:val="4F81BC"/>
              <w:lang w:val="it-IT"/>
            </w:rPr>
            <w:t>1</w:t>
          </w:r>
          <w:r w:rsidR="00321745" w:rsidRPr="00656866">
            <w:rPr>
              <w:color w:val="4F81BC"/>
              <w:lang w:val="it-IT"/>
            </w:rPr>
            <w:t>2</w:t>
          </w:r>
          <w:r w:rsidRPr="00656866">
            <w:rPr>
              <w:color w:val="4F81BC"/>
              <w:lang w:val="it-IT"/>
            </w:rPr>
            <w:t>.</w:t>
          </w:r>
          <w:hyperlink w:anchor="_bookmark16" w:history="1">
            <w:r w:rsidR="00C1749F" w:rsidRPr="00656866">
              <w:rPr>
                <w:color w:val="4F81BC"/>
                <w:lang w:val="it-IT"/>
              </w:rPr>
              <w:t xml:space="preserve">ATTIVITA’  SVOLTE E ATTIVITA’ </w:t>
            </w:r>
            <w:r w:rsidR="006654E8" w:rsidRPr="00656866">
              <w:rPr>
                <w:color w:val="4F81BC"/>
                <w:lang w:val="it-IT"/>
              </w:rPr>
              <w:t>PROGRAMMATE</w:t>
            </w:r>
            <w:r w:rsidR="00C1749F" w:rsidRPr="00656866">
              <w:rPr>
                <w:color w:val="4F81BC"/>
                <w:lang w:val="it-IT"/>
              </w:rPr>
              <w:tab/>
              <w:t>42</w:t>
            </w:r>
          </w:hyperlink>
        </w:p>
      </w:sdtContent>
    </w:sdt>
    <w:p w:rsidR="00FC6F53" w:rsidRPr="00AB3CE6" w:rsidRDefault="00FC6F53">
      <w:pPr>
        <w:rPr>
          <w:lang w:val="it-IT"/>
        </w:rPr>
        <w:sectPr w:rsidR="00FC6F53" w:rsidRPr="00AB3CE6">
          <w:pgSz w:w="11910" w:h="17340"/>
          <w:pgMar w:top="1100" w:right="680" w:bottom="280" w:left="600" w:header="720" w:footer="720" w:gutter="0"/>
          <w:cols w:space="720"/>
        </w:sectPr>
      </w:pPr>
    </w:p>
    <w:p w:rsidR="00FC6F53" w:rsidRPr="00AB3CE6" w:rsidRDefault="00C1749F">
      <w:pPr>
        <w:pStyle w:val="Heading1"/>
        <w:ind w:left="115" w:right="76" w:firstLine="0"/>
        <w:rPr>
          <w:lang w:val="it-IT"/>
        </w:rPr>
      </w:pPr>
      <w:bookmarkStart w:id="0" w:name="_bookmark0"/>
      <w:bookmarkEnd w:id="0"/>
      <w:r w:rsidRPr="00AB3CE6">
        <w:rPr>
          <w:color w:val="1F487C"/>
          <w:lang w:val="it-IT"/>
        </w:rPr>
        <w:lastRenderedPageBreak/>
        <w:t>INTRODUZIONE</w:t>
      </w:r>
    </w:p>
    <w:p w:rsidR="00FC6F53" w:rsidRPr="00AB3CE6" w:rsidRDefault="00FC6F53">
      <w:pPr>
        <w:pStyle w:val="Corpodeltesto"/>
        <w:spacing w:before="6"/>
        <w:ind w:left="0"/>
        <w:rPr>
          <w:rFonts w:ascii="Cambria"/>
          <w:b/>
          <w:sz w:val="32"/>
          <w:lang w:val="it-IT"/>
        </w:rPr>
      </w:pPr>
    </w:p>
    <w:p w:rsidR="00FC6F53" w:rsidRPr="00AB3CE6" w:rsidRDefault="00C1749F" w:rsidP="00E4450F">
      <w:pPr>
        <w:pStyle w:val="Corpodeltesto"/>
        <w:spacing w:line="360" w:lineRule="auto"/>
        <w:ind w:right="76" w:firstLine="708"/>
        <w:jc w:val="both"/>
        <w:rPr>
          <w:lang w:val="it-IT"/>
        </w:rPr>
      </w:pPr>
      <w:r w:rsidRPr="00AB3CE6">
        <w:rPr>
          <w:lang w:val="it-IT"/>
        </w:rPr>
        <w:t xml:space="preserve">Il presente piano viene adottato dalla società PTC </w:t>
      </w:r>
      <w:r w:rsidR="00F10C6E">
        <w:rPr>
          <w:lang w:val="it-IT"/>
        </w:rPr>
        <w:t xml:space="preserve">Porto Turistico di Capri </w:t>
      </w:r>
      <w:r w:rsidRPr="00AB3CE6">
        <w:rPr>
          <w:lang w:val="it-IT"/>
        </w:rPr>
        <w:t>SPA</w:t>
      </w:r>
      <w:r w:rsidR="00F10C6E">
        <w:rPr>
          <w:lang w:val="it-IT"/>
        </w:rPr>
        <w:t xml:space="preserve"> </w:t>
      </w:r>
      <w:r w:rsidR="00E4450F">
        <w:rPr>
          <w:lang w:val="it-IT"/>
        </w:rPr>
        <w:t>a Socio Unico</w:t>
      </w:r>
      <w:r w:rsidRPr="00AB3CE6">
        <w:rPr>
          <w:lang w:val="it-IT"/>
        </w:rPr>
        <w:t xml:space="preserve"> in ottemperanza al disposto di cui alla Legge 6 novembre 2012, n. 190 in quanto società a controllo pubblico (100% Comune di Capri).</w:t>
      </w:r>
    </w:p>
    <w:p w:rsidR="00FC6F53" w:rsidRPr="00AB3CE6" w:rsidRDefault="00FC6F53" w:rsidP="00E4450F">
      <w:pPr>
        <w:pStyle w:val="Corpodeltesto"/>
        <w:ind w:left="0"/>
        <w:jc w:val="both"/>
        <w:rPr>
          <w:sz w:val="22"/>
          <w:lang w:val="it-IT"/>
        </w:rPr>
      </w:pPr>
    </w:p>
    <w:p w:rsidR="00FC6F53" w:rsidRPr="00104067" w:rsidRDefault="00C1749F" w:rsidP="00C8408B">
      <w:pPr>
        <w:spacing w:before="152" w:line="360" w:lineRule="auto"/>
        <w:ind w:left="115" w:right="502" w:firstLine="52"/>
        <w:rPr>
          <w:sz w:val="23"/>
          <w:szCs w:val="23"/>
          <w:lang w:val="it-IT"/>
        </w:rPr>
      </w:pPr>
      <w:r w:rsidRPr="00AB3CE6">
        <w:rPr>
          <w:sz w:val="23"/>
          <w:lang w:val="it-IT"/>
        </w:rPr>
        <w:t xml:space="preserve">Il </w:t>
      </w:r>
      <w:r w:rsidRPr="00AB3CE6">
        <w:rPr>
          <w:b/>
          <w:sz w:val="23"/>
          <w:lang w:val="it-IT"/>
        </w:rPr>
        <w:t>Responsabile per l’attuazione del Piano Anticorruzione</w:t>
      </w:r>
      <w:r w:rsidRPr="00AB3CE6">
        <w:rPr>
          <w:sz w:val="23"/>
          <w:lang w:val="it-IT"/>
        </w:rPr>
        <w:t>, nonché Responsabile della Trasparenza, è il Sig. Salvatore Lauro</w:t>
      </w:r>
      <w:r w:rsidR="00C8408B">
        <w:rPr>
          <w:sz w:val="23"/>
          <w:lang w:val="it-IT"/>
        </w:rPr>
        <w:t xml:space="preserve">, </w:t>
      </w:r>
      <w:r w:rsidR="00C8408B" w:rsidRPr="00104067">
        <w:rPr>
          <w:sz w:val="23"/>
          <w:szCs w:val="23"/>
          <w:lang w:val="it-IT"/>
        </w:rPr>
        <w:t>nominato dal Consiglio di Amministrazione in data 15 ottobre 2016.</w:t>
      </w:r>
    </w:p>
    <w:p w:rsidR="00FC6F53" w:rsidRPr="00AB3CE6" w:rsidRDefault="00C1749F">
      <w:pPr>
        <w:pStyle w:val="Corpodeltesto"/>
        <w:spacing w:before="152" w:line="360" w:lineRule="auto"/>
        <w:ind w:right="76" w:firstLine="708"/>
        <w:rPr>
          <w:lang w:val="it-IT"/>
        </w:rPr>
      </w:pPr>
      <w:r w:rsidRPr="00AB3CE6">
        <w:rPr>
          <w:lang w:val="it-IT"/>
        </w:rPr>
        <w:t>Il Responsabile per l’attuazione del Piano Anticorruzione è tenuto a relazionarsi con il Responsabile Anticorruzione e i</w:t>
      </w:r>
      <w:r w:rsidR="005333F1">
        <w:rPr>
          <w:lang w:val="it-IT"/>
        </w:rPr>
        <w:t>l</w:t>
      </w:r>
      <w:r w:rsidRPr="00AB3CE6">
        <w:rPr>
          <w:lang w:val="it-IT"/>
        </w:rPr>
        <w:t xml:space="preserve"> </w:t>
      </w:r>
      <w:r w:rsidR="005333F1">
        <w:rPr>
          <w:lang w:val="it-IT"/>
        </w:rPr>
        <w:t xml:space="preserve"> </w:t>
      </w:r>
      <w:r w:rsidRPr="00AB3CE6">
        <w:rPr>
          <w:lang w:val="it-IT"/>
        </w:rPr>
        <w:t>Responsabil</w:t>
      </w:r>
      <w:r w:rsidR="005333F1">
        <w:rPr>
          <w:lang w:val="it-IT"/>
        </w:rPr>
        <w:t>e</w:t>
      </w:r>
      <w:r w:rsidRPr="00AB3CE6">
        <w:rPr>
          <w:lang w:val="it-IT"/>
        </w:rPr>
        <w:t xml:space="preserve"> della Trasparenza del</w:t>
      </w:r>
      <w:r w:rsidR="00F90685">
        <w:rPr>
          <w:lang w:val="it-IT"/>
        </w:rPr>
        <w:t xml:space="preserve"> </w:t>
      </w:r>
      <w:r w:rsidRPr="00AB3CE6">
        <w:rPr>
          <w:lang w:val="it-IT"/>
        </w:rPr>
        <w:t xml:space="preserve">  Comune di Capri</w:t>
      </w:r>
      <w:r w:rsidR="006A05A5">
        <w:rPr>
          <w:lang w:val="it-IT"/>
        </w:rPr>
        <w:t xml:space="preserve"> </w:t>
      </w:r>
      <w:r w:rsidRPr="00AB3CE6">
        <w:rPr>
          <w:lang w:val="it-IT"/>
        </w:rPr>
        <w:t>.</w:t>
      </w:r>
    </w:p>
    <w:p w:rsidR="00FC6F53" w:rsidRPr="00AB3CE6" w:rsidRDefault="00FC6F53">
      <w:pPr>
        <w:pStyle w:val="Corpodeltesto"/>
        <w:ind w:left="0"/>
        <w:rPr>
          <w:sz w:val="22"/>
          <w:lang w:val="it-IT"/>
        </w:rPr>
      </w:pPr>
    </w:p>
    <w:p w:rsidR="00FC6F53" w:rsidRPr="00AB3CE6" w:rsidRDefault="00C1749F" w:rsidP="008660C5">
      <w:pPr>
        <w:spacing w:before="152" w:line="360" w:lineRule="auto"/>
        <w:ind w:left="115" w:right="-143" w:firstLine="360"/>
        <w:rPr>
          <w:sz w:val="23"/>
          <w:lang w:val="it-IT"/>
        </w:rPr>
        <w:sectPr w:rsidR="00FC6F53" w:rsidRPr="00AB3CE6">
          <w:pgSz w:w="11910" w:h="17340"/>
          <w:pgMar w:top="1100" w:right="680" w:bottom="280" w:left="600" w:header="720" w:footer="720" w:gutter="0"/>
          <w:cols w:space="720"/>
        </w:sectPr>
      </w:pPr>
      <w:r w:rsidRPr="00AB3CE6">
        <w:rPr>
          <w:sz w:val="23"/>
          <w:lang w:val="it-IT"/>
        </w:rPr>
        <w:t xml:space="preserve">L’accessibilità alle informazioni pubblicate sul sito della società, </w:t>
      </w:r>
      <w:hyperlink r:id="rId10">
        <w:r w:rsidRPr="00AB3CE6">
          <w:rPr>
            <w:b/>
            <w:color w:val="0000FF"/>
            <w:sz w:val="23"/>
            <w:u w:val="single" w:color="0000FF"/>
            <w:lang w:val="it-IT"/>
          </w:rPr>
          <w:t>www.portoturisticodicapri.com</w:t>
        </w:r>
      </w:hyperlink>
      <w:r w:rsidRPr="00AB3CE6">
        <w:rPr>
          <w:sz w:val="23"/>
          <w:lang w:val="it-IT"/>
        </w:rPr>
        <w:t>, nello specifico link “</w:t>
      </w:r>
      <w:r w:rsidRPr="00AB3CE6">
        <w:rPr>
          <w:b/>
          <w:sz w:val="23"/>
          <w:lang w:val="it-IT"/>
        </w:rPr>
        <w:t>S</w:t>
      </w:r>
      <w:r w:rsidRPr="00AB3CE6">
        <w:rPr>
          <w:b/>
          <w:i/>
          <w:sz w:val="23"/>
          <w:lang w:val="it-IT"/>
        </w:rPr>
        <w:t>ocietà Trasparente</w:t>
      </w:r>
      <w:r w:rsidRPr="00AB3CE6">
        <w:rPr>
          <w:sz w:val="23"/>
          <w:lang w:val="it-IT"/>
        </w:rPr>
        <w:t>” adempie ai criteri di trasparenza dettati dalla L. 190/2012</w:t>
      </w:r>
      <w:r w:rsidR="0056193D">
        <w:rPr>
          <w:sz w:val="23"/>
          <w:lang w:val="it-IT"/>
        </w:rPr>
        <w:t xml:space="preserve"> </w:t>
      </w:r>
      <w:r w:rsidR="0056193D" w:rsidRPr="00104067">
        <w:rPr>
          <w:sz w:val="23"/>
          <w:lang w:val="it-IT"/>
        </w:rPr>
        <w:t>e dal</w:t>
      </w:r>
      <w:r w:rsidR="008660C5">
        <w:rPr>
          <w:sz w:val="23"/>
          <w:lang w:val="it-IT"/>
        </w:rPr>
        <w:t xml:space="preserve"> </w:t>
      </w:r>
      <w:r w:rsidR="0056193D" w:rsidRPr="00104067">
        <w:rPr>
          <w:sz w:val="23"/>
          <w:lang w:val="it-IT"/>
        </w:rPr>
        <w:t xml:space="preserve"> </w:t>
      </w:r>
      <w:proofErr w:type="spellStart"/>
      <w:r w:rsidR="0056193D" w:rsidRPr="00104067">
        <w:rPr>
          <w:sz w:val="23"/>
          <w:lang w:val="it-IT"/>
        </w:rPr>
        <w:t>Dlgs</w:t>
      </w:r>
      <w:proofErr w:type="spellEnd"/>
      <w:r w:rsidR="0056193D" w:rsidRPr="00104067">
        <w:rPr>
          <w:sz w:val="23"/>
          <w:lang w:val="it-IT"/>
        </w:rPr>
        <w:t>. 33/2013.</w:t>
      </w:r>
    </w:p>
    <w:p w:rsidR="00FC6F53" w:rsidRPr="00AB3CE6" w:rsidRDefault="00FC6F53">
      <w:pPr>
        <w:pStyle w:val="Corpodeltesto"/>
        <w:spacing w:before="10"/>
        <w:ind w:left="0"/>
        <w:rPr>
          <w:sz w:val="19"/>
          <w:lang w:val="it-IT"/>
        </w:rPr>
      </w:pPr>
    </w:p>
    <w:p w:rsidR="0056193D" w:rsidRPr="005333F1" w:rsidRDefault="00C1749F" w:rsidP="00C25CB4">
      <w:pPr>
        <w:pStyle w:val="Heading1"/>
        <w:numPr>
          <w:ilvl w:val="0"/>
          <w:numId w:val="21"/>
        </w:numPr>
        <w:tabs>
          <w:tab w:val="left" w:pos="836"/>
          <w:tab w:val="left" w:pos="3656"/>
          <w:tab w:val="left" w:pos="4364"/>
        </w:tabs>
        <w:spacing w:before="48" w:line="477" w:lineRule="auto"/>
        <w:ind w:left="398" w:right="-2" w:hanging="360"/>
        <w:jc w:val="left"/>
        <w:rPr>
          <w:rFonts w:ascii="Verdana" w:hAnsi="Verdana"/>
          <w:sz w:val="20"/>
          <w:lang w:val="it-IT"/>
        </w:rPr>
      </w:pPr>
      <w:bookmarkStart w:id="1" w:name="_bookmark1"/>
      <w:bookmarkEnd w:id="1"/>
      <w:r w:rsidRPr="005333F1">
        <w:rPr>
          <w:color w:val="365F91"/>
          <w:lang w:val="it-IT"/>
        </w:rPr>
        <w:t>LA SOCIETA’</w:t>
      </w:r>
      <w:r w:rsidR="0056193D" w:rsidRPr="005333F1">
        <w:rPr>
          <w:color w:val="365F91"/>
          <w:lang w:val="it-IT"/>
        </w:rPr>
        <w:t>,</w:t>
      </w:r>
      <w:r w:rsidRPr="005333F1">
        <w:rPr>
          <w:color w:val="365F91"/>
          <w:lang w:val="it-IT"/>
        </w:rPr>
        <w:t xml:space="preserve"> </w:t>
      </w:r>
      <w:r w:rsidR="00427D83" w:rsidRPr="005333F1">
        <w:rPr>
          <w:color w:val="365F91"/>
          <w:lang w:val="it-IT"/>
        </w:rPr>
        <w:t xml:space="preserve">IL CONTESTO </w:t>
      </w:r>
      <w:proofErr w:type="spellStart"/>
      <w:r w:rsidR="00427D83" w:rsidRPr="005333F1">
        <w:rPr>
          <w:color w:val="365F91"/>
          <w:lang w:val="it-IT"/>
        </w:rPr>
        <w:t>DI</w:t>
      </w:r>
      <w:proofErr w:type="spellEnd"/>
      <w:r w:rsidR="00427D83" w:rsidRPr="005333F1">
        <w:rPr>
          <w:color w:val="365F91"/>
          <w:lang w:val="it-IT"/>
        </w:rPr>
        <w:t xml:space="preserve"> RIFERIMENTO E </w:t>
      </w:r>
      <w:r w:rsidRPr="005333F1">
        <w:rPr>
          <w:color w:val="365F91"/>
          <w:lang w:val="it-IT"/>
        </w:rPr>
        <w:t xml:space="preserve"> </w:t>
      </w:r>
      <w:r w:rsidR="00C25CB4" w:rsidRPr="005333F1">
        <w:rPr>
          <w:color w:val="365F91"/>
          <w:lang w:val="it-IT"/>
        </w:rPr>
        <w:t>L’</w:t>
      </w:r>
      <w:r w:rsidRPr="005333F1">
        <w:rPr>
          <w:color w:val="365F91"/>
          <w:lang w:val="it-IT"/>
        </w:rPr>
        <w:t>ASSETTO</w:t>
      </w:r>
      <w:r w:rsidRPr="005333F1">
        <w:rPr>
          <w:color w:val="365F91"/>
          <w:spacing w:val="-8"/>
          <w:lang w:val="it-IT"/>
        </w:rPr>
        <w:t xml:space="preserve"> </w:t>
      </w:r>
      <w:r w:rsidR="00C25CB4" w:rsidRPr="005333F1">
        <w:rPr>
          <w:color w:val="365F91"/>
          <w:spacing w:val="-8"/>
          <w:lang w:val="it-IT"/>
        </w:rPr>
        <w:t xml:space="preserve"> </w:t>
      </w:r>
      <w:r w:rsidRPr="005333F1">
        <w:rPr>
          <w:color w:val="365F91"/>
          <w:lang w:val="it-IT"/>
        </w:rPr>
        <w:t>ORGANIZZATIVO</w:t>
      </w:r>
      <w:r w:rsidR="000D457E" w:rsidRPr="005333F1">
        <w:rPr>
          <w:color w:val="365F91"/>
          <w:lang w:val="it-IT"/>
        </w:rPr>
        <w:t xml:space="preserve"> </w:t>
      </w:r>
    </w:p>
    <w:p w:rsidR="00E4450F" w:rsidRPr="0056193D" w:rsidRDefault="0056193D" w:rsidP="0056193D">
      <w:pPr>
        <w:pStyle w:val="Heading1"/>
        <w:tabs>
          <w:tab w:val="left" w:pos="836"/>
          <w:tab w:val="left" w:pos="3656"/>
          <w:tab w:val="left" w:pos="4364"/>
        </w:tabs>
        <w:spacing w:before="48" w:line="477" w:lineRule="auto"/>
        <w:ind w:left="426" w:right="1658" w:hanging="388"/>
        <w:rPr>
          <w:rFonts w:ascii="Verdana" w:hAnsi="Verdana"/>
          <w:sz w:val="20"/>
          <w:lang w:val="it-IT"/>
        </w:rPr>
      </w:pPr>
      <w:r>
        <w:rPr>
          <w:rFonts w:ascii="Verdana" w:hAnsi="Verdana"/>
          <w:sz w:val="20"/>
          <w:lang w:val="it-IT"/>
        </w:rPr>
        <w:tab/>
      </w:r>
      <w:r w:rsidR="00E4450F" w:rsidRPr="0056193D">
        <w:rPr>
          <w:rFonts w:ascii="Verdana" w:hAnsi="Verdana"/>
          <w:sz w:val="20"/>
          <w:lang w:val="it-IT"/>
        </w:rPr>
        <w:t xml:space="preserve">Denominazione:          </w:t>
      </w:r>
      <w:proofErr w:type="spellStart"/>
      <w:r w:rsidR="00C1749F" w:rsidRPr="0056193D">
        <w:rPr>
          <w:rFonts w:ascii="Verdana" w:hAnsi="Verdana"/>
          <w:sz w:val="20"/>
          <w:lang w:val="it-IT"/>
        </w:rPr>
        <w:t>P.T.C.</w:t>
      </w:r>
      <w:proofErr w:type="spellEnd"/>
      <w:r w:rsidR="00C1749F" w:rsidRPr="0056193D">
        <w:rPr>
          <w:rFonts w:ascii="Verdana" w:hAnsi="Verdana"/>
          <w:sz w:val="20"/>
          <w:lang w:val="it-IT"/>
        </w:rPr>
        <w:t xml:space="preserve"> Porto Turistico di Capri Spa </w:t>
      </w:r>
      <w:r w:rsidR="00E4450F" w:rsidRPr="0056193D">
        <w:rPr>
          <w:rFonts w:ascii="Verdana" w:hAnsi="Verdana"/>
          <w:sz w:val="20"/>
          <w:lang w:val="it-IT"/>
        </w:rPr>
        <w:t>a Socio Unico</w:t>
      </w:r>
    </w:p>
    <w:p w:rsidR="00FC6F53" w:rsidRPr="00AB3CE6" w:rsidRDefault="00E4450F" w:rsidP="00E4450F">
      <w:pPr>
        <w:tabs>
          <w:tab w:val="left" w:pos="3656"/>
          <w:tab w:val="left" w:pos="4364"/>
        </w:tabs>
        <w:spacing w:before="48" w:line="477" w:lineRule="auto"/>
        <w:ind w:right="1658"/>
        <w:rPr>
          <w:rFonts w:ascii="Verdana" w:hAnsi="Verdana"/>
          <w:sz w:val="20"/>
          <w:lang w:val="it-IT"/>
        </w:rPr>
      </w:pPr>
      <w:r>
        <w:rPr>
          <w:rFonts w:ascii="Verdana" w:hAnsi="Verdana"/>
          <w:b/>
          <w:sz w:val="20"/>
          <w:lang w:val="it-IT"/>
        </w:rPr>
        <w:t xml:space="preserve">     </w:t>
      </w:r>
      <w:r w:rsidR="00C1749F" w:rsidRPr="00AB3CE6">
        <w:rPr>
          <w:rFonts w:ascii="Verdana" w:hAnsi="Verdana"/>
          <w:b/>
          <w:spacing w:val="-1"/>
          <w:w w:val="99"/>
          <w:sz w:val="20"/>
          <w:lang w:val="it-IT"/>
        </w:rPr>
        <w:t xml:space="preserve"> </w:t>
      </w:r>
      <w:r w:rsidR="00C1749F" w:rsidRPr="00AB3CE6">
        <w:rPr>
          <w:rFonts w:ascii="Verdana" w:hAnsi="Verdana"/>
          <w:b/>
          <w:sz w:val="20"/>
          <w:lang w:val="it-IT"/>
        </w:rPr>
        <w:t>Forma</w:t>
      </w:r>
      <w:r w:rsidR="00C1749F" w:rsidRPr="00AB3CE6">
        <w:rPr>
          <w:rFonts w:ascii="Verdana" w:hAnsi="Verdana"/>
          <w:b/>
          <w:spacing w:val="-5"/>
          <w:sz w:val="20"/>
          <w:lang w:val="it-IT"/>
        </w:rPr>
        <w:t xml:space="preserve"> </w:t>
      </w:r>
      <w:r w:rsidR="00C1749F" w:rsidRPr="00AB3CE6">
        <w:rPr>
          <w:rFonts w:ascii="Verdana" w:hAnsi="Verdana"/>
          <w:b/>
          <w:sz w:val="20"/>
          <w:lang w:val="it-IT"/>
        </w:rPr>
        <w:t>giuridica</w:t>
      </w:r>
      <w:r w:rsidR="00C1749F" w:rsidRPr="00AB3CE6">
        <w:rPr>
          <w:rFonts w:ascii="Verdana" w:hAnsi="Verdana"/>
          <w:sz w:val="20"/>
          <w:lang w:val="it-IT"/>
        </w:rPr>
        <w:t>:</w:t>
      </w:r>
      <w:r w:rsidR="00C1749F" w:rsidRPr="00AB3CE6">
        <w:rPr>
          <w:rFonts w:ascii="Verdana" w:hAnsi="Verdana"/>
          <w:sz w:val="20"/>
          <w:lang w:val="it-IT"/>
        </w:rPr>
        <w:tab/>
        <w:t>Società per Azioni a socio</w:t>
      </w:r>
      <w:r w:rsidR="00C1749F" w:rsidRPr="00AB3CE6">
        <w:rPr>
          <w:rFonts w:ascii="Verdana" w:hAnsi="Verdana"/>
          <w:spacing w:val="-11"/>
          <w:sz w:val="20"/>
          <w:lang w:val="it-IT"/>
        </w:rPr>
        <w:t xml:space="preserve"> </w:t>
      </w:r>
      <w:r w:rsidR="00C1749F" w:rsidRPr="00AB3CE6">
        <w:rPr>
          <w:rFonts w:ascii="Verdana" w:hAnsi="Verdana"/>
          <w:sz w:val="20"/>
          <w:lang w:val="it-IT"/>
        </w:rPr>
        <w:t>unico</w:t>
      </w:r>
    </w:p>
    <w:p w:rsidR="00FC6F53" w:rsidRPr="00AB3CE6" w:rsidRDefault="00C1749F">
      <w:pPr>
        <w:tabs>
          <w:tab w:val="left" w:pos="3656"/>
        </w:tabs>
        <w:spacing w:before="1"/>
        <w:ind w:left="398" w:right="76"/>
        <w:rPr>
          <w:rFonts w:ascii="Verdana"/>
          <w:sz w:val="20"/>
          <w:lang w:val="it-IT"/>
        </w:rPr>
      </w:pPr>
      <w:r w:rsidRPr="00AB3CE6">
        <w:rPr>
          <w:rFonts w:ascii="Verdana"/>
          <w:b/>
          <w:sz w:val="20"/>
          <w:lang w:val="it-IT"/>
        </w:rPr>
        <w:t>Capitale</w:t>
      </w:r>
      <w:r w:rsidRPr="00AB3CE6">
        <w:rPr>
          <w:rFonts w:ascii="Verdana"/>
          <w:sz w:val="20"/>
          <w:lang w:val="it-IT"/>
        </w:rPr>
        <w:t>:</w:t>
      </w:r>
      <w:r w:rsidRPr="00AB3CE6">
        <w:rPr>
          <w:rFonts w:ascii="Verdana"/>
          <w:sz w:val="20"/>
          <w:lang w:val="it-IT"/>
        </w:rPr>
        <w:tab/>
        <w:t>euro 1.000.000,00</w:t>
      </w:r>
      <w:r w:rsidRPr="00AB3CE6">
        <w:rPr>
          <w:rFonts w:ascii="Verdana"/>
          <w:spacing w:val="-12"/>
          <w:sz w:val="20"/>
          <w:lang w:val="it-IT"/>
        </w:rPr>
        <w:t xml:space="preserve"> </w:t>
      </w:r>
      <w:r w:rsidRPr="00AB3CE6">
        <w:rPr>
          <w:rFonts w:ascii="Verdana"/>
          <w:sz w:val="20"/>
          <w:lang w:val="it-IT"/>
        </w:rPr>
        <w:t>(unmilione/00)</w:t>
      </w:r>
    </w:p>
    <w:p w:rsidR="00FC6F53" w:rsidRPr="00AB3CE6" w:rsidRDefault="00FC6F53">
      <w:pPr>
        <w:pStyle w:val="Corpodeltesto"/>
        <w:spacing w:before="10"/>
        <w:ind w:left="0"/>
        <w:rPr>
          <w:rFonts w:ascii="Verdana"/>
          <w:sz w:val="19"/>
          <w:lang w:val="it-IT"/>
        </w:rPr>
      </w:pPr>
    </w:p>
    <w:p w:rsidR="00FC6F53" w:rsidRPr="00AB3CE6" w:rsidRDefault="00C1749F">
      <w:pPr>
        <w:tabs>
          <w:tab w:val="left" w:pos="2947"/>
          <w:tab w:val="left" w:pos="3656"/>
        </w:tabs>
        <w:spacing w:before="1" w:line="477" w:lineRule="auto"/>
        <w:ind w:left="398" w:right="4229"/>
        <w:rPr>
          <w:rFonts w:ascii="Verdana"/>
          <w:sz w:val="20"/>
          <w:lang w:val="it-IT"/>
        </w:rPr>
      </w:pPr>
      <w:r w:rsidRPr="00AB3CE6">
        <w:rPr>
          <w:rFonts w:ascii="Verdana"/>
          <w:b/>
          <w:sz w:val="20"/>
          <w:lang w:val="it-IT"/>
        </w:rPr>
        <w:t>Soci</w:t>
      </w:r>
      <w:r w:rsidRPr="00AB3CE6">
        <w:rPr>
          <w:rFonts w:ascii="Verdana"/>
          <w:b/>
          <w:spacing w:val="-2"/>
          <w:sz w:val="20"/>
          <w:lang w:val="it-IT"/>
        </w:rPr>
        <w:t xml:space="preserve"> </w:t>
      </w:r>
      <w:r w:rsidRPr="00AB3CE6">
        <w:rPr>
          <w:rFonts w:ascii="Verdana"/>
          <w:b/>
          <w:sz w:val="20"/>
          <w:lang w:val="it-IT"/>
        </w:rPr>
        <w:t>di</w:t>
      </w:r>
      <w:r w:rsidRPr="00AB3CE6">
        <w:rPr>
          <w:rFonts w:ascii="Verdana"/>
          <w:b/>
          <w:spacing w:val="-3"/>
          <w:sz w:val="20"/>
          <w:lang w:val="it-IT"/>
        </w:rPr>
        <w:t xml:space="preserve"> </w:t>
      </w:r>
      <w:r w:rsidRPr="00AB3CE6">
        <w:rPr>
          <w:rFonts w:ascii="Verdana"/>
          <w:b/>
          <w:sz w:val="20"/>
          <w:lang w:val="it-IT"/>
        </w:rPr>
        <w:t>riferimento</w:t>
      </w:r>
      <w:r w:rsidRPr="00AB3CE6">
        <w:rPr>
          <w:rFonts w:ascii="Verdana"/>
          <w:sz w:val="20"/>
          <w:lang w:val="it-IT"/>
        </w:rPr>
        <w:t>:</w:t>
      </w:r>
      <w:r w:rsidRPr="00AB3CE6">
        <w:rPr>
          <w:rFonts w:ascii="Verdana"/>
          <w:sz w:val="20"/>
          <w:lang w:val="it-IT"/>
        </w:rPr>
        <w:tab/>
      </w:r>
      <w:r w:rsidRPr="00AB3CE6">
        <w:rPr>
          <w:rFonts w:ascii="Verdana"/>
          <w:sz w:val="20"/>
          <w:lang w:val="it-IT"/>
        </w:rPr>
        <w:tab/>
        <w:t>Comune di Capri</w:t>
      </w:r>
      <w:r w:rsidRPr="00AB3CE6">
        <w:rPr>
          <w:rFonts w:ascii="Verdana"/>
          <w:spacing w:val="-6"/>
          <w:sz w:val="20"/>
          <w:lang w:val="it-IT"/>
        </w:rPr>
        <w:t xml:space="preserve"> </w:t>
      </w:r>
      <w:r w:rsidRPr="00AB3CE6">
        <w:rPr>
          <w:rFonts w:ascii="Verdana"/>
          <w:sz w:val="20"/>
          <w:lang w:val="it-IT"/>
        </w:rPr>
        <w:t>100</w:t>
      </w:r>
      <w:r w:rsidRPr="00AB3CE6">
        <w:rPr>
          <w:rFonts w:ascii="Verdana"/>
          <w:spacing w:val="-4"/>
          <w:sz w:val="20"/>
          <w:lang w:val="it-IT"/>
        </w:rPr>
        <w:t xml:space="preserve"> </w:t>
      </w:r>
      <w:r w:rsidRPr="00AB3CE6">
        <w:rPr>
          <w:rFonts w:ascii="Verdana"/>
          <w:sz w:val="20"/>
          <w:lang w:val="it-IT"/>
        </w:rPr>
        <w:t>%</w:t>
      </w:r>
      <w:r w:rsidRPr="00AB3CE6">
        <w:rPr>
          <w:rFonts w:ascii="Verdana"/>
          <w:w w:val="99"/>
          <w:sz w:val="20"/>
          <w:lang w:val="it-IT"/>
        </w:rPr>
        <w:t xml:space="preserve"> </w:t>
      </w:r>
      <w:r w:rsidRPr="00AB3CE6">
        <w:rPr>
          <w:rFonts w:ascii="Verdana"/>
          <w:b/>
          <w:sz w:val="20"/>
          <w:lang w:val="it-IT"/>
        </w:rPr>
        <w:t>Sede</w:t>
      </w:r>
      <w:r w:rsidRPr="00AB3CE6">
        <w:rPr>
          <w:rFonts w:ascii="Verdana"/>
          <w:b/>
          <w:spacing w:val="-4"/>
          <w:sz w:val="20"/>
          <w:lang w:val="it-IT"/>
        </w:rPr>
        <w:t xml:space="preserve"> </w:t>
      </w:r>
      <w:r w:rsidRPr="00AB3CE6">
        <w:rPr>
          <w:rFonts w:ascii="Verdana"/>
          <w:b/>
          <w:sz w:val="20"/>
          <w:lang w:val="it-IT"/>
        </w:rPr>
        <w:t>Legale</w:t>
      </w:r>
      <w:r w:rsidRPr="00AB3CE6">
        <w:rPr>
          <w:rFonts w:ascii="Verdana"/>
          <w:sz w:val="20"/>
          <w:lang w:val="it-IT"/>
        </w:rPr>
        <w:t>:</w:t>
      </w:r>
      <w:r w:rsidRPr="00AB3CE6">
        <w:rPr>
          <w:rFonts w:ascii="Verdana"/>
          <w:sz w:val="20"/>
          <w:lang w:val="it-IT"/>
        </w:rPr>
        <w:tab/>
      </w:r>
      <w:r w:rsidR="00E4450F">
        <w:rPr>
          <w:rFonts w:ascii="Verdana"/>
          <w:sz w:val="20"/>
          <w:lang w:val="it-IT"/>
        </w:rPr>
        <w:tab/>
      </w:r>
      <w:r w:rsidRPr="00AB3CE6">
        <w:rPr>
          <w:rFonts w:ascii="Verdana"/>
          <w:sz w:val="20"/>
          <w:lang w:val="it-IT"/>
        </w:rPr>
        <w:t>Piazza Umberto I</w:t>
      </w:r>
      <w:r w:rsidRPr="00AB3CE6">
        <w:rPr>
          <w:rFonts w:ascii="Verdana"/>
          <w:spacing w:val="-10"/>
          <w:sz w:val="20"/>
          <w:lang w:val="it-IT"/>
        </w:rPr>
        <w:t xml:space="preserve"> </w:t>
      </w:r>
      <w:r w:rsidRPr="00AB3CE6">
        <w:rPr>
          <w:rFonts w:ascii="Verdana"/>
          <w:sz w:val="20"/>
          <w:lang w:val="it-IT"/>
        </w:rPr>
        <w:t>-</w:t>
      </w:r>
      <w:r w:rsidRPr="00AB3CE6">
        <w:rPr>
          <w:rFonts w:ascii="Verdana"/>
          <w:spacing w:val="-1"/>
          <w:sz w:val="20"/>
          <w:lang w:val="it-IT"/>
        </w:rPr>
        <w:t xml:space="preserve"> </w:t>
      </w:r>
      <w:r w:rsidRPr="00AB3CE6">
        <w:rPr>
          <w:rFonts w:ascii="Verdana"/>
          <w:sz w:val="20"/>
          <w:lang w:val="it-IT"/>
        </w:rPr>
        <w:t>CAPRI</w:t>
      </w:r>
      <w:r w:rsidRPr="00AB3CE6">
        <w:rPr>
          <w:rFonts w:ascii="Verdana"/>
          <w:w w:val="99"/>
          <w:sz w:val="20"/>
          <w:lang w:val="it-IT"/>
        </w:rPr>
        <w:t xml:space="preserve"> </w:t>
      </w:r>
      <w:r w:rsidRPr="00AB3CE6">
        <w:rPr>
          <w:rFonts w:ascii="Verdana"/>
          <w:b/>
          <w:sz w:val="20"/>
          <w:lang w:val="it-IT"/>
        </w:rPr>
        <w:t>Telefono/</w:t>
      </w:r>
      <w:r w:rsidRPr="002B72CD">
        <w:rPr>
          <w:rFonts w:ascii="Verdana"/>
          <w:b/>
          <w:sz w:val="20"/>
          <w:lang w:val="it-IT"/>
        </w:rPr>
        <w:t>Fax</w:t>
      </w:r>
      <w:r w:rsidRPr="00AB3CE6">
        <w:rPr>
          <w:rFonts w:ascii="Verdana"/>
          <w:sz w:val="20"/>
          <w:lang w:val="it-IT"/>
        </w:rPr>
        <w:t>:</w:t>
      </w:r>
      <w:r w:rsidRPr="00AB3CE6">
        <w:rPr>
          <w:rFonts w:ascii="Verdana"/>
          <w:sz w:val="20"/>
          <w:lang w:val="it-IT"/>
        </w:rPr>
        <w:tab/>
        <w:t>081.8377602-8950/</w:t>
      </w:r>
      <w:r w:rsidRPr="00AB3CE6">
        <w:rPr>
          <w:rFonts w:ascii="Verdana"/>
          <w:spacing w:val="-12"/>
          <w:sz w:val="20"/>
          <w:lang w:val="it-IT"/>
        </w:rPr>
        <w:t xml:space="preserve"> </w:t>
      </w:r>
      <w:r w:rsidRPr="00AB3CE6">
        <w:rPr>
          <w:rFonts w:ascii="Verdana"/>
          <w:sz w:val="20"/>
          <w:lang w:val="it-IT"/>
        </w:rPr>
        <w:t>081.8375318</w:t>
      </w:r>
    </w:p>
    <w:p w:rsidR="00FC6F53" w:rsidRPr="00AB3CE6" w:rsidRDefault="00C1749F">
      <w:pPr>
        <w:pStyle w:val="Corpodeltesto"/>
        <w:spacing w:before="2" w:line="360" w:lineRule="auto"/>
        <w:ind w:right="76" w:firstLine="283"/>
        <w:rPr>
          <w:lang w:val="it-IT"/>
        </w:rPr>
      </w:pPr>
      <w:r w:rsidRPr="00AB3CE6">
        <w:rPr>
          <w:lang w:val="it-IT"/>
        </w:rPr>
        <w:t xml:space="preserve">La società Porto Turistico di Capri Spa offre la disponibilità di </w:t>
      </w:r>
      <w:r w:rsidRPr="00AB3CE6">
        <w:rPr>
          <w:b/>
          <w:lang w:val="it-IT"/>
        </w:rPr>
        <w:t>300 posti barca disponibili</w:t>
      </w:r>
      <w:r w:rsidR="00665C70">
        <w:rPr>
          <w:b/>
          <w:lang w:val="it-IT"/>
        </w:rPr>
        <w:t xml:space="preserve"> </w:t>
      </w:r>
      <w:r w:rsidR="00665C70" w:rsidRPr="00665C70">
        <w:rPr>
          <w:lang w:val="it-IT"/>
        </w:rPr>
        <w:t>(di cui il 10% riservati al transito)</w:t>
      </w:r>
      <w:r w:rsidRPr="00AB3CE6">
        <w:rPr>
          <w:b/>
          <w:lang w:val="it-IT"/>
        </w:rPr>
        <w:t xml:space="preserve"> </w:t>
      </w:r>
      <w:r w:rsidRPr="00AB3CE6">
        <w:rPr>
          <w:lang w:val="it-IT"/>
        </w:rPr>
        <w:t>nelle tre zone in cui è convenzionalmente suddivisa l’area del porto: Darsena,  Calata di Riva, Pontili Galleggianti.</w:t>
      </w:r>
    </w:p>
    <w:p w:rsidR="00FC6F53" w:rsidRDefault="00C1749F">
      <w:pPr>
        <w:spacing w:line="280" w:lineRule="exact"/>
        <w:ind w:left="823" w:right="76"/>
        <w:rPr>
          <w:sz w:val="23"/>
        </w:rPr>
      </w:pPr>
      <w:r>
        <w:rPr>
          <w:sz w:val="23"/>
        </w:rPr>
        <w:t xml:space="preserve">I </w:t>
      </w:r>
      <w:r>
        <w:rPr>
          <w:b/>
          <w:sz w:val="23"/>
        </w:rPr>
        <w:t xml:space="preserve">servizi </w:t>
      </w:r>
      <w:proofErr w:type="spellStart"/>
      <w:r>
        <w:rPr>
          <w:b/>
          <w:sz w:val="23"/>
        </w:rPr>
        <w:t>offerti</w:t>
      </w:r>
      <w:proofErr w:type="spellEnd"/>
      <w:r>
        <w:rPr>
          <w:b/>
          <w:sz w:val="23"/>
        </w:rPr>
        <w:t xml:space="preserve"> </w:t>
      </w:r>
      <w:proofErr w:type="spellStart"/>
      <w:r>
        <w:rPr>
          <w:sz w:val="23"/>
        </w:rPr>
        <w:t>sono</w:t>
      </w:r>
      <w:proofErr w:type="spellEnd"/>
      <w:r>
        <w:rPr>
          <w:sz w:val="23"/>
        </w:rPr>
        <w:t>:</w:t>
      </w:r>
    </w:p>
    <w:p w:rsidR="00FC6F53" w:rsidRDefault="00C1749F">
      <w:pPr>
        <w:pStyle w:val="Paragrafoelenco"/>
        <w:numPr>
          <w:ilvl w:val="1"/>
          <w:numId w:val="21"/>
        </w:numPr>
        <w:tabs>
          <w:tab w:val="left" w:pos="1543"/>
          <w:tab w:val="left" w:pos="1544"/>
        </w:tabs>
        <w:spacing w:before="141"/>
        <w:rPr>
          <w:sz w:val="23"/>
        </w:rPr>
      </w:pPr>
      <w:proofErr w:type="spellStart"/>
      <w:r>
        <w:rPr>
          <w:sz w:val="23"/>
        </w:rPr>
        <w:t>informazioni</w:t>
      </w:r>
      <w:proofErr w:type="spellEnd"/>
    </w:p>
    <w:p w:rsidR="00FC6F53" w:rsidRDefault="00C1749F">
      <w:pPr>
        <w:pStyle w:val="Paragrafoelenco"/>
        <w:numPr>
          <w:ilvl w:val="1"/>
          <w:numId w:val="21"/>
        </w:numPr>
        <w:tabs>
          <w:tab w:val="left" w:pos="1543"/>
          <w:tab w:val="left" w:pos="1544"/>
        </w:tabs>
        <w:spacing w:before="139"/>
        <w:rPr>
          <w:sz w:val="23"/>
        </w:rPr>
      </w:pPr>
      <w:proofErr w:type="spellStart"/>
      <w:r>
        <w:rPr>
          <w:sz w:val="23"/>
        </w:rPr>
        <w:t>prenotazioni</w:t>
      </w:r>
      <w:proofErr w:type="spellEnd"/>
      <w:r>
        <w:rPr>
          <w:sz w:val="23"/>
        </w:rPr>
        <w:t xml:space="preserve"> </w:t>
      </w:r>
      <w:proofErr w:type="spellStart"/>
      <w:r>
        <w:rPr>
          <w:sz w:val="23"/>
        </w:rPr>
        <w:t>posti</w:t>
      </w:r>
      <w:proofErr w:type="spellEnd"/>
      <w:r>
        <w:rPr>
          <w:spacing w:val="-5"/>
          <w:sz w:val="23"/>
        </w:rPr>
        <w:t xml:space="preserve"> </w:t>
      </w:r>
      <w:proofErr w:type="spellStart"/>
      <w:r>
        <w:rPr>
          <w:sz w:val="23"/>
        </w:rPr>
        <w:t>barca</w:t>
      </w:r>
      <w:proofErr w:type="spellEnd"/>
    </w:p>
    <w:p w:rsidR="00FC6F53" w:rsidRDefault="00C1749F">
      <w:pPr>
        <w:pStyle w:val="Paragrafoelenco"/>
        <w:numPr>
          <w:ilvl w:val="1"/>
          <w:numId w:val="21"/>
        </w:numPr>
        <w:tabs>
          <w:tab w:val="left" w:pos="1543"/>
          <w:tab w:val="left" w:pos="1544"/>
        </w:tabs>
        <w:spacing w:before="141"/>
        <w:rPr>
          <w:sz w:val="23"/>
        </w:rPr>
      </w:pPr>
      <w:proofErr w:type="spellStart"/>
      <w:r>
        <w:rPr>
          <w:sz w:val="23"/>
        </w:rPr>
        <w:t>locazione</w:t>
      </w:r>
      <w:proofErr w:type="spellEnd"/>
      <w:r>
        <w:rPr>
          <w:sz w:val="23"/>
        </w:rPr>
        <w:t xml:space="preserve"> </w:t>
      </w:r>
      <w:proofErr w:type="spellStart"/>
      <w:r>
        <w:rPr>
          <w:sz w:val="23"/>
        </w:rPr>
        <w:t>posti</w:t>
      </w:r>
      <w:proofErr w:type="spellEnd"/>
      <w:r>
        <w:rPr>
          <w:spacing w:val="-6"/>
          <w:sz w:val="23"/>
        </w:rPr>
        <w:t xml:space="preserve"> </w:t>
      </w:r>
      <w:proofErr w:type="spellStart"/>
      <w:r>
        <w:rPr>
          <w:sz w:val="23"/>
        </w:rPr>
        <w:t>barca</w:t>
      </w:r>
      <w:proofErr w:type="spellEnd"/>
    </w:p>
    <w:p w:rsidR="00FC6F53" w:rsidRDefault="00C1749F">
      <w:pPr>
        <w:pStyle w:val="Paragrafoelenco"/>
        <w:numPr>
          <w:ilvl w:val="1"/>
          <w:numId w:val="21"/>
        </w:numPr>
        <w:tabs>
          <w:tab w:val="left" w:pos="1543"/>
          <w:tab w:val="left" w:pos="1544"/>
        </w:tabs>
        <w:spacing w:before="139"/>
        <w:rPr>
          <w:sz w:val="23"/>
        </w:rPr>
      </w:pPr>
      <w:proofErr w:type="spellStart"/>
      <w:r>
        <w:rPr>
          <w:sz w:val="23"/>
        </w:rPr>
        <w:t>ormeggio</w:t>
      </w:r>
      <w:proofErr w:type="spellEnd"/>
    </w:p>
    <w:p w:rsidR="00FC6F53" w:rsidRDefault="00C1749F">
      <w:pPr>
        <w:pStyle w:val="Paragrafoelenco"/>
        <w:numPr>
          <w:ilvl w:val="1"/>
          <w:numId w:val="21"/>
        </w:numPr>
        <w:tabs>
          <w:tab w:val="left" w:pos="1543"/>
          <w:tab w:val="left" w:pos="1544"/>
        </w:tabs>
        <w:spacing w:before="142"/>
        <w:rPr>
          <w:sz w:val="23"/>
        </w:rPr>
      </w:pPr>
      <w:r>
        <w:rPr>
          <w:sz w:val="23"/>
        </w:rPr>
        <w:t>servizi di</w:t>
      </w:r>
      <w:r>
        <w:rPr>
          <w:spacing w:val="-7"/>
          <w:sz w:val="23"/>
        </w:rPr>
        <w:t xml:space="preserve"> </w:t>
      </w:r>
      <w:proofErr w:type="spellStart"/>
      <w:r>
        <w:rPr>
          <w:sz w:val="23"/>
        </w:rPr>
        <w:t>banchina</w:t>
      </w:r>
      <w:proofErr w:type="spellEnd"/>
    </w:p>
    <w:p w:rsidR="00FC6F53" w:rsidRPr="00AB3CE6" w:rsidRDefault="00C1749F">
      <w:pPr>
        <w:pStyle w:val="Paragrafoelenco"/>
        <w:numPr>
          <w:ilvl w:val="1"/>
          <w:numId w:val="21"/>
        </w:numPr>
        <w:tabs>
          <w:tab w:val="left" w:pos="1543"/>
          <w:tab w:val="left" w:pos="1544"/>
        </w:tabs>
        <w:spacing w:before="139"/>
        <w:rPr>
          <w:sz w:val="23"/>
          <w:lang w:val="it-IT"/>
        </w:rPr>
      </w:pPr>
      <w:r w:rsidRPr="00AB3CE6">
        <w:rPr>
          <w:sz w:val="23"/>
          <w:lang w:val="it-IT"/>
        </w:rPr>
        <w:t>servizi di rimessaggio, manutenzione ,alaggio e varo (se richiesti o</w:t>
      </w:r>
      <w:r w:rsidRPr="00AB3CE6">
        <w:rPr>
          <w:spacing w:val="-28"/>
          <w:sz w:val="23"/>
          <w:lang w:val="it-IT"/>
        </w:rPr>
        <w:t xml:space="preserve"> </w:t>
      </w:r>
      <w:r w:rsidRPr="00AB3CE6">
        <w:rPr>
          <w:sz w:val="23"/>
          <w:lang w:val="it-IT"/>
        </w:rPr>
        <w:t>necessari).</w:t>
      </w:r>
    </w:p>
    <w:p w:rsidR="00FC6F53" w:rsidRDefault="00C1749F">
      <w:pPr>
        <w:pStyle w:val="Paragrafoelenco"/>
        <w:numPr>
          <w:ilvl w:val="1"/>
          <w:numId w:val="21"/>
        </w:numPr>
        <w:tabs>
          <w:tab w:val="left" w:pos="1543"/>
          <w:tab w:val="left" w:pos="1544"/>
        </w:tabs>
        <w:spacing w:before="141"/>
        <w:rPr>
          <w:sz w:val="23"/>
        </w:rPr>
      </w:pPr>
      <w:r>
        <w:rPr>
          <w:sz w:val="23"/>
        </w:rPr>
        <w:t>servizi di</w:t>
      </w:r>
      <w:r>
        <w:rPr>
          <w:spacing w:val="-4"/>
          <w:sz w:val="23"/>
        </w:rPr>
        <w:t xml:space="preserve"> </w:t>
      </w:r>
      <w:proofErr w:type="spellStart"/>
      <w:r>
        <w:rPr>
          <w:sz w:val="23"/>
        </w:rPr>
        <w:t>ristoro</w:t>
      </w:r>
      <w:proofErr w:type="spellEnd"/>
    </w:p>
    <w:p w:rsidR="00FC6F53" w:rsidRPr="00AB3CE6" w:rsidRDefault="00C1749F">
      <w:pPr>
        <w:pStyle w:val="Corpodeltesto"/>
        <w:spacing w:before="139" w:line="360" w:lineRule="auto"/>
        <w:ind w:right="103" w:firstLine="708"/>
        <w:jc w:val="both"/>
        <w:rPr>
          <w:lang w:val="it-IT"/>
        </w:rPr>
      </w:pPr>
      <w:r w:rsidRPr="00665C70">
        <w:rPr>
          <w:lang w:val="it-IT"/>
        </w:rPr>
        <w:t xml:space="preserve">La società </w:t>
      </w:r>
      <w:r w:rsidRPr="00665C70">
        <w:rPr>
          <w:b/>
          <w:lang w:val="it-IT"/>
        </w:rPr>
        <w:t>Porto Turistico di Capri SPA</w:t>
      </w:r>
      <w:r w:rsidR="00F10C6E" w:rsidRPr="00665C70">
        <w:rPr>
          <w:b/>
          <w:lang w:val="it-IT"/>
        </w:rPr>
        <w:t xml:space="preserve"> </w:t>
      </w:r>
      <w:r w:rsidR="00E4450F" w:rsidRPr="00665C70">
        <w:rPr>
          <w:b/>
          <w:lang w:val="it-IT"/>
        </w:rPr>
        <w:t>a Socio Unico</w:t>
      </w:r>
      <w:r w:rsidRPr="00665C70">
        <w:rPr>
          <w:b/>
          <w:lang w:val="it-IT"/>
        </w:rPr>
        <w:t xml:space="preserve"> </w:t>
      </w:r>
      <w:r w:rsidRPr="00665C70">
        <w:rPr>
          <w:lang w:val="it-IT"/>
        </w:rPr>
        <w:t xml:space="preserve">è concessionaria del terreno tramite </w:t>
      </w:r>
      <w:r w:rsidRPr="00665C70">
        <w:rPr>
          <w:b/>
          <w:lang w:val="it-IT"/>
        </w:rPr>
        <w:t xml:space="preserve">concessione demaniale (Registro Concessioni n. 96/2011- Rep. N. 573) </w:t>
      </w:r>
      <w:r w:rsidRPr="00665C70">
        <w:rPr>
          <w:lang w:val="it-IT"/>
        </w:rPr>
        <w:t>rilasciata in data 6 luglio 2011 dalla Regione  Campania – Assessorato ai Trasporti e Viabilità -Area Generale di Coordinamento Trasporti e Viabilità - Settore Demanio Marittimo - Navigazione – Porti- Aeroporti – Opere Marittime, (a seguito di richiesta di rinnovo della concessione demaniale marittima n. 10/08 ) per una superficie complessiva di 52155,00 mq suddivisi come nella tabella di seguito riportata con durata fino al 31 12 2020 come da proroga concessa ad aprile 2015.</w:t>
      </w:r>
    </w:p>
    <w:tbl>
      <w:tblPr>
        <w:tblStyle w:val="TableNormal"/>
        <w:tblW w:w="0" w:type="auto"/>
        <w:tblInd w:w="51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1844"/>
        <w:gridCol w:w="8082"/>
      </w:tblGrid>
      <w:tr w:rsidR="00FC6F53" w:rsidRPr="00E1611B">
        <w:trPr>
          <w:trHeight w:hRule="exact" w:val="3416"/>
        </w:trPr>
        <w:tc>
          <w:tcPr>
            <w:tcW w:w="1844" w:type="dxa"/>
            <w:tcBorders>
              <w:right w:val="single" w:sz="6" w:space="0" w:color="000000"/>
            </w:tcBorders>
          </w:tcPr>
          <w:p w:rsidR="00FC6F53" w:rsidRDefault="00C1749F">
            <w:pPr>
              <w:pStyle w:val="TableParagraph"/>
              <w:tabs>
                <w:tab w:val="left" w:pos="844"/>
                <w:tab w:val="left" w:pos="1465"/>
              </w:tabs>
              <w:spacing w:before="2" w:line="360" w:lineRule="auto"/>
              <w:ind w:left="47" w:right="59"/>
              <w:rPr>
                <w:sz w:val="23"/>
              </w:rPr>
            </w:pPr>
            <w:proofErr w:type="spellStart"/>
            <w:r>
              <w:rPr>
                <w:sz w:val="23"/>
              </w:rPr>
              <w:lastRenderedPageBreak/>
              <w:t>Totale</w:t>
            </w:r>
            <w:proofErr w:type="spellEnd"/>
            <w:r>
              <w:rPr>
                <w:sz w:val="23"/>
              </w:rPr>
              <w:tab/>
              <w:t>area</w:t>
            </w:r>
            <w:r>
              <w:rPr>
                <w:sz w:val="23"/>
              </w:rPr>
              <w:tab/>
              <w:t xml:space="preserve">del </w:t>
            </w:r>
            <w:proofErr w:type="spellStart"/>
            <w:r>
              <w:rPr>
                <w:sz w:val="23"/>
              </w:rPr>
              <w:t>sito</w:t>
            </w:r>
            <w:proofErr w:type="spellEnd"/>
          </w:p>
        </w:tc>
        <w:tc>
          <w:tcPr>
            <w:tcW w:w="8082" w:type="dxa"/>
            <w:tcBorders>
              <w:left w:val="single" w:sz="6" w:space="0" w:color="000000"/>
            </w:tcBorders>
          </w:tcPr>
          <w:p w:rsidR="00FC6F53" w:rsidRPr="00AB3CE6" w:rsidRDefault="00C1749F">
            <w:pPr>
              <w:pStyle w:val="TableParagraph"/>
              <w:spacing w:before="2"/>
              <w:ind w:left="62"/>
              <w:rPr>
                <w:sz w:val="23"/>
                <w:lang w:val="it-IT"/>
              </w:rPr>
            </w:pPr>
            <w:r w:rsidRPr="00AB3CE6">
              <w:rPr>
                <w:b/>
                <w:sz w:val="23"/>
                <w:lang w:val="it-IT"/>
              </w:rPr>
              <w:t xml:space="preserve">52155,00 </w:t>
            </w:r>
            <w:r w:rsidRPr="00AB3CE6">
              <w:rPr>
                <w:sz w:val="23"/>
                <w:lang w:val="it-IT"/>
              </w:rPr>
              <w:t>mq di cui:</w:t>
            </w:r>
          </w:p>
          <w:p w:rsidR="00FC6F53" w:rsidRPr="00AB3CE6" w:rsidRDefault="00C1749F">
            <w:pPr>
              <w:pStyle w:val="TableParagraph"/>
              <w:spacing w:before="139"/>
              <w:ind w:left="62"/>
              <w:rPr>
                <w:sz w:val="23"/>
                <w:lang w:val="it-IT"/>
              </w:rPr>
            </w:pPr>
            <w:r w:rsidRPr="00AB3CE6">
              <w:rPr>
                <w:sz w:val="23"/>
                <w:lang w:val="it-IT"/>
              </w:rPr>
              <w:t>-33875,00 mq specchi acquei liberi per spazi di manovra e ormeggio</w:t>
            </w:r>
          </w:p>
          <w:p w:rsidR="00FC6F53" w:rsidRPr="00AB3CE6" w:rsidRDefault="00C1749F">
            <w:pPr>
              <w:pStyle w:val="TableParagraph"/>
              <w:spacing w:before="141"/>
              <w:ind w:left="62"/>
              <w:rPr>
                <w:sz w:val="23"/>
                <w:lang w:val="it-IT"/>
              </w:rPr>
            </w:pPr>
            <w:r w:rsidRPr="00AB3CE6">
              <w:rPr>
                <w:sz w:val="23"/>
                <w:lang w:val="it-IT"/>
              </w:rPr>
              <w:t>-13200,00 mq di banchine, moli e viabilità</w:t>
            </w:r>
          </w:p>
          <w:p w:rsidR="00FC6F53" w:rsidRPr="00AB3CE6" w:rsidRDefault="00C1749F">
            <w:pPr>
              <w:pStyle w:val="TableParagraph"/>
              <w:spacing w:before="139"/>
              <w:ind w:left="62"/>
              <w:rPr>
                <w:sz w:val="23"/>
                <w:lang w:val="it-IT"/>
              </w:rPr>
            </w:pPr>
            <w:r w:rsidRPr="00AB3CE6">
              <w:rPr>
                <w:sz w:val="23"/>
                <w:lang w:val="it-IT"/>
              </w:rPr>
              <w:t>-1200, 00 mq specchi acquei con impianti di facile rimozione</w:t>
            </w:r>
          </w:p>
          <w:p w:rsidR="00FC6F53" w:rsidRPr="00AB3CE6" w:rsidRDefault="00C1749F">
            <w:pPr>
              <w:pStyle w:val="TableParagraph"/>
              <w:spacing w:before="141"/>
              <w:ind w:left="62"/>
              <w:rPr>
                <w:sz w:val="23"/>
                <w:lang w:val="it-IT"/>
              </w:rPr>
            </w:pPr>
            <w:r w:rsidRPr="00AB3CE6">
              <w:rPr>
                <w:sz w:val="23"/>
                <w:lang w:val="it-IT"/>
              </w:rPr>
              <w:t>-2830,00 mq area a terra scoperta</w:t>
            </w:r>
          </w:p>
          <w:p w:rsidR="00FC6F53" w:rsidRPr="00AB3CE6" w:rsidRDefault="00C1749F">
            <w:pPr>
              <w:pStyle w:val="TableParagraph"/>
              <w:spacing w:before="139"/>
              <w:ind w:left="62"/>
              <w:rPr>
                <w:sz w:val="23"/>
                <w:lang w:val="it-IT"/>
              </w:rPr>
            </w:pPr>
            <w:r w:rsidRPr="00AB3CE6">
              <w:rPr>
                <w:sz w:val="23"/>
                <w:lang w:val="it-IT"/>
              </w:rPr>
              <w:t>-290,00 mq aree a terra coperta da opere di difficile rimozione</w:t>
            </w:r>
          </w:p>
          <w:p w:rsidR="00FC6F53" w:rsidRPr="00AB3CE6" w:rsidRDefault="00C1749F">
            <w:pPr>
              <w:pStyle w:val="TableParagraph"/>
              <w:spacing w:before="141"/>
              <w:ind w:left="62"/>
              <w:rPr>
                <w:sz w:val="23"/>
                <w:lang w:val="it-IT"/>
              </w:rPr>
            </w:pPr>
            <w:r w:rsidRPr="00AB3CE6">
              <w:rPr>
                <w:sz w:val="23"/>
                <w:lang w:val="it-IT"/>
              </w:rPr>
              <w:t>-760,00 mq coperta da opere di difficile rimozione</w:t>
            </w:r>
          </w:p>
        </w:tc>
      </w:tr>
    </w:tbl>
    <w:p w:rsidR="00FC6F53" w:rsidRPr="00AB3CE6" w:rsidRDefault="00FC6F53">
      <w:pPr>
        <w:rPr>
          <w:sz w:val="23"/>
          <w:lang w:val="it-IT"/>
        </w:rPr>
        <w:sectPr w:rsidR="00FC6F53" w:rsidRPr="00AB3CE6">
          <w:pgSz w:w="11910" w:h="17340"/>
          <w:pgMar w:top="1640" w:right="680" w:bottom="280" w:left="600" w:header="720" w:footer="720" w:gutter="0"/>
          <w:cols w:space="720"/>
        </w:sectPr>
      </w:pPr>
    </w:p>
    <w:p w:rsidR="00FC6F53" w:rsidRPr="00AB3CE6" w:rsidRDefault="00C1749F">
      <w:pPr>
        <w:pStyle w:val="Corpodeltesto"/>
        <w:spacing w:before="36" w:line="360" w:lineRule="auto"/>
        <w:ind w:right="109" w:firstLine="708"/>
        <w:jc w:val="both"/>
        <w:rPr>
          <w:lang w:val="it-IT"/>
        </w:rPr>
      </w:pPr>
      <w:r w:rsidRPr="00AB3CE6">
        <w:rPr>
          <w:lang w:val="it-IT"/>
        </w:rPr>
        <w:lastRenderedPageBreak/>
        <w:t>La concessione prevede che l’esecuzione di opere è condizionato al rilascio di ogni atto o nulla osta prescritto in base alla normativa urbanistica, edilizia, paesaggistica e vincolistica cui dovesse essere assoggettata l’area oggetto di concessione. L’utilizzo è subordinato alle vigenti discipline sanitarie, doganali, militare e di pubblica sicurezza.</w:t>
      </w:r>
    </w:p>
    <w:p w:rsidR="00FC6F53" w:rsidRPr="00AB3CE6" w:rsidRDefault="00C1749F">
      <w:pPr>
        <w:pStyle w:val="Corpodeltesto"/>
        <w:spacing w:before="152" w:line="360" w:lineRule="auto"/>
        <w:ind w:right="102" w:firstLine="708"/>
        <w:jc w:val="both"/>
        <w:rPr>
          <w:lang w:val="it-IT"/>
        </w:rPr>
      </w:pPr>
      <w:r w:rsidRPr="00AB3CE6">
        <w:rPr>
          <w:lang w:val="it-IT"/>
        </w:rPr>
        <w:t xml:space="preserve">La </w:t>
      </w:r>
      <w:r w:rsidRPr="00AB3CE6">
        <w:rPr>
          <w:b/>
          <w:lang w:val="it-IT"/>
        </w:rPr>
        <w:t xml:space="preserve">struttura organizzativa </w:t>
      </w:r>
      <w:r w:rsidRPr="00AB3CE6">
        <w:rPr>
          <w:lang w:val="it-IT"/>
        </w:rPr>
        <w:t>della società, alla data di redazione del presente piano, risulta essere quella riportata nell’Organigramma</w:t>
      </w:r>
      <w:r w:rsidR="00665C70">
        <w:rPr>
          <w:lang w:val="it-IT"/>
        </w:rPr>
        <w:t xml:space="preserve"> aggiornato a luglio 2018 e </w:t>
      </w:r>
      <w:r w:rsidRPr="00AB3CE6">
        <w:rPr>
          <w:lang w:val="it-IT"/>
        </w:rPr>
        <w:t xml:space="preserve"> pubblicato sul sito </w:t>
      </w:r>
      <w:hyperlink r:id="rId11">
        <w:r w:rsidRPr="00AB3CE6">
          <w:rPr>
            <w:color w:val="0000FF"/>
            <w:u w:val="single" w:color="0000FF"/>
            <w:lang w:val="it-IT"/>
          </w:rPr>
          <w:t xml:space="preserve">www.portoturisticodicapri.com </w:t>
        </w:r>
      </w:hyperlink>
      <w:r w:rsidRPr="00AB3CE6">
        <w:rPr>
          <w:lang w:val="it-IT"/>
        </w:rPr>
        <w:t>nel link “</w:t>
      </w:r>
      <w:r w:rsidRPr="00AB3CE6">
        <w:rPr>
          <w:b/>
          <w:lang w:val="it-IT"/>
        </w:rPr>
        <w:t>S</w:t>
      </w:r>
      <w:r w:rsidRPr="00AB3CE6">
        <w:rPr>
          <w:b/>
          <w:i/>
          <w:lang w:val="it-IT"/>
        </w:rPr>
        <w:t>ocietà Trasparente</w:t>
      </w:r>
      <w:r w:rsidRPr="00AB3CE6">
        <w:rPr>
          <w:lang w:val="it-IT"/>
        </w:rPr>
        <w:t>”.</w:t>
      </w:r>
    </w:p>
    <w:p w:rsidR="00FC6F53" w:rsidRPr="00AB3CE6" w:rsidRDefault="00C1749F">
      <w:pPr>
        <w:spacing w:before="1" w:line="360" w:lineRule="auto"/>
        <w:ind w:left="115" w:right="76"/>
        <w:rPr>
          <w:sz w:val="23"/>
          <w:lang w:val="it-IT"/>
        </w:rPr>
      </w:pPr>
      <w:r w:rsidRPr="00AB3CE6">
        <w:rPr>
          <w:sz w:val="23"/>
          <w:lang w:val="it-IT"/>
        </w:rPr>
        <w:t xml:space="preserve">Come si evince dall’organigramma, la struttura organizzativa della società </w:t>
      </w:r>
      <w:proofErr w:type="spellStart"/>
      <w:r w:rsidRPr="00AB3CE6">
        <w:rPr>
          <w:sz w:val="23"/>
          <w:lang w:val="it-IT"/>
        </w:rPr>
        <w:t>P.T.C.</w:t>
      </w:r>
      <w:proofErr w:type="spellEnd"/>
      <w:r w:rsidRPr="00AB3CE6">
        <w:rPr>
          <w:sz w:val="23"/>
          <w:lang w:val="it-IT"/>
        </w:rPr>
        <w:t xml:space="preserve"> Porto Turistico di Capri S.p.A. è di tipo funzionale. In particolare prevede un’</w:t>
      </w:r>
      <w:r w:rsidRPr="00AB3CE6">
        <w:rPr>
          <w:b/>
          <w:sz w:val="23"/>
          <w:lang w:val="it-IT"/>
        </w:rPr>
        <w:t xml:space="preserve">Area Amministrativa </w:t>
      </w:r>
      <w:r w:rsidRPr="00AB3CE6">
        <w:rPr>
          <w:sz w:val="23"/>
          <w:lang w:val="it-IT"/>
        </w:rPr>
        <w:t xml:space="preserve">ed una </w:t>
      </w:r>
      <w:r w:rsidRPr="00AB3CE6">
        <w:rPr>
          <w:b/>
          <w:sz w:val="23"/>
          <w:lang w:val="it-IT"/>
        </w:rPr>
        <w:t>Area Tecnico - Operativa</w:t>
      </w:r>
      <w:r w:rsidRPr="00AB3CE6">
        <w:rPr>
          <w:sz w:val="23"/>
          <w:lang w:val="it-IT"/>
        </w:rPr>
        <w:t>.</w:t>
      </w:r>
    </w:p>
    <w:p w:rsidR="00FC6F53" w:rsidRPr="00AB3CE6" w:rsidRDefault="00C1749F">
      <w:pPr>
        <w:spacing w:before="1" w:line="360" w:lineRule="auto"/>
        <w:ind w:left="115" w:right="105" w:firstLine="708"/>
        <w:jc w:val="both"/>
        <w:rPr>
          <w:sz w:val="23"/>
          <w:lang w:val="it-IT"/>
        </w:rPr>
      </w:pPr>
      <w:r w:rsidRPr="00AB3CE6">
        <w:rPr>
          <w:b/>
          <w:sz w:val="23"/>
          <w:lang w:val="it-IT"/>
        </w:rPr>
        <w:t xml:space="preserve">L’area operativa </w:t>
      </w:r>
      <w:r w:rsidRPr="00AB3CE6">
        <w:rPr>
          <w:sz w:val="23"/>
          <w:lang w:val="it-IT"/>
        </w:rPr>
        <w:t xml:space="preserve">comprende l’attività di </w:t>
      </w:r>
      <w:r w:rsidRPr="00AB3CE6">
        <w:rPr>
          <w:b/>
          <w:sz w:val="23"/>
          <w:lang w:val="it-IT"/>
        </w:rPr>
        <w:t xml:space="preserve">prenotazione e i servizi di banchina </w:t>
      </w:r>
      <w:r w:rsidRPr="00AB3CE6">
        <w:rPr>
          <w:sz w:val="23"/>
          <w:lang w:val="it-IT"/>
        </w:rPr>
        <w:t>sia generali che tecnico operativi (compreso il servizio notturno).</w:t>
      </w:r>
    </w:p>
    <w:p w:rsidR="00FC6F53" w:rsidRPr="00AB3CE6" w:rsidRDefault="00C1749F">
      <w:pPr>
        <w:spacing w:before="1"/>
        <w:ind w:left="823" w:right="76"/>
        <w:rPr>
          <w:b/>
          <w:sz w:val="23"/>
          <w:lang w:val="it-IT"/>
        </w:rPr>
      </w:pPr>
      <w:r w:rsidRPr="00AB3CE6">
        <w:rPr>
          <w:b/>
          <w:sz w:val="23"/>
          <w:lang w:val="it-IT"/>
        </w:rPr>
        <w:t xml:space="preserve">L’area amministrativa </w:t>
      </w:r>
      <w:r w:rsidRPr="00AB3CE6">
        <w:rPr>
          <w:sz w:val="23"/>
          <w:lang w:val="it-IT"/>
        </w:rPr>
        <w:t xml:space="preserve">comprende le </w:t>
      </w:r>
      <w:r w:rsidRPr="00AB3CE6">
        <w:rPr>
          <w:b/>
          <w:sz w:val="23"/>
          <w:lang w:val="it-IT"/>
        </w:rPr>
        <w:t>attività di amministrazione.</w:t>
      </w:r>
    </w:p>
    <w:p w:rsidR="00FC6F53" w:rsidRPr="00AB3CE6" w:rsidRDefault="00C1749F">
      <w:pPr>
        <w:spacing w:before="139" w:line="360" w:lineRule="auto"/>
        <w:ind w:left="115" w:right="103" w:firstLine="708"/>
        <w:jc w:val="both"/>
        <w:rPr>
          <w:b/>
          <w:sz w:val="23"/>
          <w:lang w:val="it-IT"/>
        </w:rPr>
      </w:pPr>
      <w:r w:rsidRPr="00AB3CE6">
        <w:rPr>
          <w:sz w:val="23"/>
          <w:lang w:val="it-IT"/>
        </w:rPr>
        <w:t xml:space="preserve">La società è attualmente amministrata da un </w:t>
      </w:r>
      <w:r w:rsidRPr="00AB3CE6">
        <w:rPr>
          <w:b/>
          <w:sz w:val="23"/>
          <w:lang w:val="it-IT"/>
        </w:rPr>
        <w:t xml:space="preserve">Consiglio di Amministrazione </w:t>
      </w:r>
      <w:r w:rsidRPr="00AB3CE6">
        <w:rPr>
          <w:sz w:val="23"/>
          <w:lang w:val="it-IT"/>
        </w:rPr>
        <w:t xml:space="preserve">composto da tre membri mentre la gestione operativa del Marina è affidata al </w:t>
      </w:r>
      <w:r w:rsidRPr="00AB3CE6">
        <w:rPr>
          <w:b/>
          <w:sz w:val="23"/>
          <w:lang w:val="it-IT"/>
        </w:rPr>
        <w:t>Direttore Generale.</w:t>
      </w:r>
    </w:p>
    <w:p w:rsidR="00FC6F53" w:rsidRPr="00AB3CE6" w:rsidRDefault="00C1749F">
      <w:pPr>
        <w:pStyle w:val="Corpodeltesto"/>
        <w:spacing w:before="1" w:line="360" w:lineRule="auto"/>
        <w:ind w:right="105" w:firstLine="708"/>
        <w:jc w:val="both"/>
        <w:rPr>
          <w:lang w:val="it-IT"/>
        </w:rPr>
      </w:pPr>
      <w:r w:rsidRPr="00AB3CE6">
        <w:rPr>
          <w:lang w:val="it-IT"/>
        </w:rPr>
        <w:t xml:space="preserve">Il </w:t>
      </w:r>
      <w:r w:rsidRPr="00AB3CE6">
        <w:rPr>
          <w:b/>
          <w:lang w:val="it-IT"/>
        </w:rPr>
        <w:t xml:space="preserve">CONSIGLIO </w:t>
      </w:r>
      <w:proofErr w:type="spellStart"/>
      <w:r w:rsidRPr="00AB3CE6">
        <w:rPr>
          <w:b/>
          <w:lang w:val="it-IT"/>
        </w:rPr>
        <w:t>DI</w:t>
      </w:r>
      <w:proofErr w:type="spellEnd"/>
      <w:r w:rsidRPr="00AB3CE6">
        <w:rPr>
          <w:b/>
          <w:lang w:val="it-IT"/>
        </w:rPr>
        <w:t xml:space="preserve"> AMMINISTRAZIONE </w:t>
      </w:r>
      <w:r w:rsidRPr="00AB3CE6">
        <w:rPr>
          <w:lang w:val="it-IT"/>
        </w:rPr>
        <w:t>è investito dei più ampi poteri per la gestione ordinaria e straordinaria della società e può quindi compiere tutti gli atti che ritenga opportuni per l’attuazione ed il raggiungimento dello scopo sociale, esclusi quelli che la legge riserva all’assemblea, nonché tutte le facoltà attribuite dallo Statuto.</w:t>
      </w:r>
    </w:p>
    <w:p w:rsidR="00FC6F53" w:rsidRPr="00AB3CE6" w:rsidRDefault="00C1749F">
      <w:pPr>
        <w:pStyle w:val="Corpodeltesto"/>
        <w:spacing w:before="1" w:line="360" w:lineRule="auto"/>
        <w:ind w:right="107" w:firstLine="708"/>
        <w:jc w:val="both"/>
        <w:rPr>
          <w:lang w:val="it-IT"/>
        </w:rPr>
      </w:pPr>
      <w:r w:rsidRPr="00AB3CE6">
        <w:rPr>
          <w:lang w:val="it-IT"/>
        </w:rPr>
        <w:t>Al Consiglio di Amministrazione è attribuita la facoltà di deliberare in ordine agli adeguamenti dello statuto a disposizioni normative, obbligatorie e inderogabili.</w:t>
      </w:r>
    </w:p>
    <w:p w:rsidR="00FC6F53" w:rsidRPr="00AB3CE6" w:rsidRDefault="00C1749F">
      <w:pPr>
        <w:pStyle w:val="Corpodeltesto"/>
        <w:spacing w:before="1" w:line="360" w:lineRule="auto"/>
        <w:ind w:right="112" w:firstLine="708"/>
        <w:jc w:val="both"/>
        <w:rPr>
          <w:lang w:val="it-IT"/>
        </w:rPr>
      </w:pPr>
      <w:r w:rsidRPr="00AB3CE6">
        <w:rPr>
          <w:lang w:val="it-IT"/>
        </w:rPr>
        <w:t>Il Consiglio di Amministrazione può delegare le proprie attribuzioni ad uno o più dei suoi membri, individualmente, determinando i limiti della delega, fatte salve le limitazioni contenute nello statuto.</w:t>
      </w:r>
    </w:p>
    <w:p w:rsidR="00FC6F53" w:rsidRPr="00AB3CE6" w:rsidRDefault="00C1749F">
      <w:pPr>
        <w:pStyle w:val="Corpodeltesto"/>
        <w:spacing w:before="1" w:line="360" w:lineRule="auto"/>
        <w:ind w:right="107" w:firstLine="708"/>
        <w:jc w:val="both"/>
        <w:rPr>
          <w:lang w:val="it-IT"/>
        </w:rPr>
      </w:pPr>
      <w:r w:rsidRPr="00AB3CE6">
        <w:rPr>
          <w:lang w:val="it-IT"/>
        </w:rPr>
        <w:t xml:space="preserve">Il </w:t>
      </w:r>
      <w:r w:rsidRPr="00AB3CE6">
        <w:rPr>
          <w:b/>
          <w:lang w:val="it-IT"/>
        </w:rPr>
        <w:t xml:space="preserve">PRESIDENTE DEL CONSIGLIO </w:t>
      </w:r>
      <w:proofErr w:type="spellStart"/>
      <w:r w:rsidRPr="00AB3CE6">
        <w:rPr>
          <w:b/>
          <w:lang w:val="it-IT"/>
        </w:rPr>
        <w:t>DI</w:t>
      </w:r>
      <w:proofErr w:type="spellEnd"/>
      <w:r w:rsidRPr="00AB3CE6">
        <w:rPr>
          <w:b/>
          <w:lang w:val="it-IT"/>
        </w:rPr>
        <w:t xml:space="preserve"> AMMINISTRAZIONE </w:t>
      </w:r>
      <w:r w:rsidRPr="00AB3CE6">
        <w:rPr>
          <w:lang w:val="it-IT"/>
        </w:rPr>
        <w:t>e, in caso di sua assenza, il Vice Presidente  hanno la rappresentanza, ai sensi e per gli effetti di cui all'art.2384 c.c., della società di fronte ai terzi ed in giudizio.</w:t>
      </w:r>
    </w:p>
    <w:p w:rsidR="00FC6F53" w:rsidRPr="00AB3CE6" w:rsidRDefault="00C1749F">
      <w:pPr>
        <w:pStyle w:val="Corpodeltesto"/>
        <w:spacing w:line="360" w:lineRule="auto"/>
        <w:ind w:right="106" w:firstLine="708"/>
        <w:jc w:val="both"/>
        <w:rPr>
          <w:lang w:val="it-IT"/>
        </w:rPr>
      </w:pPr>
      <w:r w:rsidRPr="00AB3CE6">
        <w:rPr>
          <w:lang w:val="it-IT"/>
        </w:rPr>
        <w:t>Il Presidente del Consiglio di Amministrazione ha la firma sociale e la rappresentanza della società, di fronte ai terzi ed in giudizio, senza alcuna limitazione.</w:t>
      </w:r>
    </w:p>
    <w:p w:rsidR="00FC6F53" w:rsidRPr="00AB3CE6" w:rsidRDefault="00C1749F">
      <w:pPr>
        <w:pStyle w:val="Corpodeltesto"/>
        <w:spacing w:line="360" w:lineRule="auto"/>
        <w:ind w:right="108" w:firstLine="708"/>
        <w:jc w:val="both"/>
        <w:rPr>
          <w:lang w:val="it-IT"/>
        </w:rPr>
      </w:pPr>
      <w:r w:rsidRPr="00AB3CE6">
        <w:rPr>
          <w:lang w:val="it-IT"/>
        </w:rPr>
        <w:t>La firma sociale e la rappresentanza della società compete anche ai membri del Consiglio di Amministrazione, forniti di poteri delegati, nei limiti della delega, nonché al Direttore Generale.</w:t>
      </w:r>
    </w:p>
    <w:p w:rsidR="00FC6F53" w:rsidRPr="00AB3CE6" w:rsidRDefault="00C1749F">
      <w:pPr>
        <w:pStyle w:val="Corpodeltesto"/>
        <w:spacing w:line="360" w:lineRule="auto"/>
        <w:ind w:right="105" w:firstLine="708"/>
        <w:jc w:val="both"/>
        <w:rPr>
          <w:lang w:val="it-IT"/>
        </w:rPr>
      </w:pPr>
      <w:r w:rsidRPr="00AB3CE6">
        <w:rPr>
          <w:lang w:val="it-IT"/>
        </w:rPr>
        <w:t xml:space="preserve">Al </w:t>
      </w:r>
      <w:r w:rsidRPr="00AB3CE6">
        <w:rPr>
          <w:b/>
          <w:lang w:val="it-IT"/>
        </w:rPr>
        <w:t xml:space="preserve">DIRETTORE GENERALE </w:t>
      </w:r>
      <w:r w:rsidRPr="00AB3CE6">
        <w:rPr>
          <w:lang w:val="it-IT"/>
        </w:rPr>
        <w:t>compete la rappresentanza e la firma sociale nei limiti dei poteri determinati dal Consiglio di Amministrazione.</w:t>
      </w:r>
    </w:p>
    <w:p w:rsidR="00FC6F53" w:rsidRPr="00AB3CE6" w:rsidRDefault="00C1749F">
      <w:pPr>
        <w:pStyle w:val="Corpodeltesto"/>
        <w:spacing w:line="360" w:lineRule="auto"/>
        <w:ind w:right="106" w:firstLine="708"/>
        <w:jc w:val="both"/>
        <w:rPr>
          <w:lang w:val="it-IT"/>
        </w:rPr>
      </w:pPr>
      <w:r w:rsidRPr="00AB3CE6">
        <w:rPr>
          <w:lang w:val="it-IT"/>
        </w:rPr>
        <w:t xml:space="preserve">Il </w:t>
      </w:r>
      <w:r w:rsidRPr="00AB3CE6">
        <w:rPr>
          <w:b/>
          <w:lang w:val="it-IT"/>
        </w:rPr>
        <w:t xml:space="preserve">Direttore Generale </w:t>
      </w:r>
      <w:r w:rsidRPr="00AB3CE6">
        <w:rPr>
          <w:lang w:val="it-IT"/>
        </w:rPr>
        <w:t>svolge funzioni di sovrintendenza e coordinamento, esegue le deliberazioni del Consiglio di Amministrazione, e gestisce gli affari correnti, esercita ogni altro potere attribuitogli in via continuativa o volta per volta dal Consiglio.</w:t>
      </w:r>
    </w:p>
    <w:p w:rsidR="00FC6F53" w:rsidRPr="00665C70" w:rsidRDefault="00C1749F">
      <w:pPr>
        <w:pStyle w:val="Corpodeltesto"/>
        <w:spacing w:line="360" w:lineRule="auto"/>
        <w:ind w:right="110" w:firstLine="708"/>
        <w:jc w:val="both"/>
        <w:rPr>
          <w:lang w:val="it-IT"/>
        </w:rPr>
      </w:pPr>
      <w:r w:rsidRPr="00665C70">
        <w:rPr>
          <w:lang w:val="it-IT"/>
        </w:rPr>
        <w:t xml:space="preserve">Il Consiglio di Amministrazione ha conferito al Direttore Generale tutti i poteri per la gestione </w:t>
      </w:r>
      <w:r w:rsidRPr="00665C70">
        <w:rPr>
          <w:lang w:val="it-IT"/>
        </w:rPr>
        <w:lastRenderedPageBreak/>
        <w:t>dell’impresa in via esclusiva. Detti poteri sono stati conferiti per importi fino a € 10.000,00 (diecimila/00) per</w:t>
      </w:r>
    </w:p>
    <w:p w:rsidR="00FC6F53" w:rsidRPr="00AB3CE6" w:rsidRDefault="00C1749F">
      <w:pPr>
        <w:pStyle w:val="Corpodeltesto"/>
        <w:spacing w:before="36" w:line="360" w:lineRule="auto"/>
        <w:ind w:right="110"/>
        <w:jc w:val="both"/>
        <w:rPr>
          <w:lang w:val="it-IT"/>
        </w:rPr>
      </w:pPr>
      <w:r w:rsidRPr="00665C70">
        <w:rPr>
          <w:lang w:val="it-IT"/>
        </w:rPr>
        <w:t xml:space="preserve">ogni singola operazione e senza limiti per il pagamento di tasse, imposte e personale e per i versamenti e per le spese relative alla gestione della tutela e sicurezza nei luoghi di lavoro. Per importi superiori alla suddetta soglia i poteri sono conferiti al </w:t>
      </w:r>
      <w:proofErr w:type="spellStart"/>
      <w:r w:rsidRPr="00665C70">
        <w:rPr>
          <w:lang w:val="it-IT"/>
        </w:rPr>
        <w:t>CdA</w:t>
      </w:r>
      <w:proofErr w:type="spellEnd"/>
      <w:r w:rsidRPr="00665C70">
        <w:rPr>
          <w:lang w:val="it-IT"/>
        </w:rPr>
        <w:t xml:space="preserve"> .</w:t>
      </w:r>
    </w:p>
    <w:p w:rsidR="00FC6F53" w:rsidRPr="00AB3CE6" w:rsidRDefault="00C1749F">
      <w:pPr>
        <w:pStyle w:val="Corpodeltesto"/>
        <w:spacing w:line="360" w:lineRule="auto"/>
        <w:ind w:right="105" w:firstLine="708"/>
        <w:jc w:val="both"/>
        <w:rPr>
          <w:lang w:val="it-IT"/>
        </w:rPr>
      </w:pPr>
      <w:r w:rsidRPr="00AB3CE6">
        <w:rPr>
          <w:lang w:val="it-IT"/>
        </w:rPr>
        <w:t xml:space="preserve">Il </w:t>
      </w:r>
      <w:r w:rsidRPr="00AB3CE6">
        <w:rPr>
          <w:b/>
          <w:lang w:val="it-IT"/>
        </w:rPr>
        <w:t xml:space="preserve">COLLEGIO SINDACALE </w:t>
      </w:r>
      <w:r w:rsidRPr="00AB3CE6">
        <w:rPr>
          <w:lang w:val="it-IT"/>
        </w:rPr>
        <w:t xml:space="preserve">vigila sull’osservanza della legge e dello statuto, sul rispetto dei principi di corretta amministrazione e in particolare sull’adeguatezza dell’assetto organizzativo, amministrativo e contabile adottato dalla società e sul suo concreto funzionamento (articolo 2403 c.c.). </w:t>
      </w:r>
      <w:r w:rsidRPr="00AB3CE6">
        <w:rPr>
          <w:spacing w:val="4"/>
          <w:lang w:val="it-IT"/>
        </w:rPr>
        <w:t xml:space="preserve">Si </w:t>
      </w:r>
      <w:r w:rsidRPr="00AB3CE6">
        <w:rPr>
          <w:lang w:val="it-IT"/>
        </w:rPr>
        <w:t>compone di tre membri effettivi e di due supplenti, nominati ai sensi di legge. I sindaci durano in carica tre anni e sono rieleggibili.</w:t>
      </w:r>
    </w:p>
    <w:p w:rsidR="00FC6F53" w:rsidRPr="00AB3CE6" w:rsidRDefault="00C1749F">
      <w:pPr>
        <w:pStyle w:val="Corpodeltesto"/>
        <w:spacing w:before="1" w:line="360" w:lineRule="auto"/>
        <w:ind w:right="101" w:firstLine="708"/>
        <w:jc w:val="both"/>
        <w:rPr>
          <w:b/>
          <w:lang w:val="it-IT"/>
        </w:rPr>
      </w:pPr>
      <w:r w:rsidRPr="00AB3CE6">
        <w:rPr>
          <w:lang w:val="it-IT"/>
        </w:rPr>
        <w:t xml:space="preserve">L’incarico del controllo legale dei conti e certificazione del bilancio è stato affidato ad un </w:t>
      </w:r>
      <w:r w:rsidRPr="00AB3CE6">
        <w:rPr>
          <w:b/>
          <w:lang w:val="it-IT"/>
        </w:rPr>
        <w:t>REVISORE LEGALE.</w:t>
      </w:r>
    </w:p>
    <w:p w:rsidR="00FC6F53" w:rsidRPr="00AB3CE6" w:rsidRDefault="00C1749F">
      <w:pPr>
        <w:pStyle w:val="Corpodeltesto"/>
        <w:spacing w:before="1" w:line="360" w:lineRule="auto"/>
        <w:ind w:right="104" w:firstLine="708"/>
        <w:jc w:val="both"/>
        <w:rPr>
          <w:lang w:val="it-IT"/>
        </w:rPr>
      </w:pPr>
      <w:r w:rsidRPr="00AB3CE6">
        <w:rPr>
          <w:b/>
          <w:lang w:val="it-IT"/>
        </w:rPr>
        <w:t xml:space="preserve">L’ORGANISMO </w:t>
      </w:r>
      <w:proofErr w:type="spellStart"/>
      <w:r w:rsidRPr="00AB3CE6">
        <w:rPr>
          <w:b/>
          <w:lang w:val="it-IT"/>
        </w:rPr>
        <w:t>DI</w:t>
      </w:r>
      <w:proofErr w:type="spellEnd"/>
      <w:r w:rsidRPr="00AB3CE6">
        <w:rPr>
          <w:b/>
          <w:lang w:val="it-IT"/>
        </w:rPr>
        <w:t xml:space="preserve"> VIGILANZA</w:t>
      </w:r>
      <w:r w:rsidRPr="00AB3CE6">
        <w:rPr>
          <w:lang w:val="it-IT"/>
        </w:rPr>
        <w:t xml:space="preserve">, come previsto dal Modello di Gestione e Controllo del rischio amministrativo redatto ai sensi del </w:t>
      </w:r>
      <w:proofErr w:type="spellStart"/>
      <w:r w:rsidRPr="00AB3CE6">
        <w:rPr>
          <w:lang w:val="it-IT"/>
        </w:rPr>
        <w:t>Dlgs</w:t>
      </w:r>
      <w:proofErr w:type="spellEnd"/>
      <w:r w:rsidRPr="00AB3CE6">
        <w:rPr>
          <w:lang w:val="it-IT"/>
        </w:rPr>
        <w:t>. 231/01 ha la responsabilità di vigilare sull’effettività del modello, adeguatezza e mantenimento nel tempo dei requisiti di solidità e funzionalità del modello organizzativo del PTC</w:t>
      </w:r>
      <w:r w:rsidR="00F10C6E">
        <w:rPr>
          <w:lang w:val="it-IT"/>
        </w:rPr>
        <w:t xml:space="preserve"> Porto Turistico di Capri Spa </w:t>
      </w:r>
      <w:proofErr w:type="spellStart"/>
      <w:r w:rsidR="00F10C6E">
        <w:rPr>
          <w:lang w:val="it-IT"/>
        </w:rPr>
        <w:t>unipersonale</w:t>
      </w:r>
      <w:proofErr w:type="spellEnd"/>
      <w:r w:rsidRPr="00AB3CE6">
        <w:rPr>
          <w:lang w:val="it-IT"/>
        </w:rPr>
        <w:t>.</w:t>
      </w:r>
    </w:p>
    <w:p w:rsidR="004A00C5" w:rsidRDefault="004A00C5" w:rsidP="0072592E">
      <w:pPr>
        <w:spacing w:line="360" w:lineRule="auto"/>
        <w:rPr>
          <w:lang w:val="it-IT"/>
        </w:rPr>
      </w:pPr>
    </w:p>
    <w:p w:rsidR="0072592E" w:rsidRPr="00AB3CE6" w:rsidRDefault="004A00C5" w:rsidP="0072592E">
      <w:pPr>
        <w:spacing w:line="360" w:lineRule="auto"/>
        <w:rPr>
          <w:lang w:val="it-IT"/>
        </w:rPr>
        <w:sectPr w:rsidR="0072592E" w:rsidRPr="00AB3CE6">
          <w:pgSz w:w="11910" w:h="17340"/>
          <w:pgMar w:top="1100" w:right="680" w:bottom="280" w:left="600" w:header="720" w:footer="720" w:gutter="0"/>
          <w:cols w:space="720"/>
        </w:sectPr>
      </w:pPr>
      <w:r>
        <w:rPr>
          <w:lang w:val="it-IT"/>
        </w:rPr>
        <w:tab/>
      </w:r>
      <w:r w:rsidR="0072592E">
        <w:rPr>
          <w:lang w:val="it-IT"/>
        </w:rPr>
        <w:t xml:space="preserve">La società  in coerenza con le prescrizioni del Regolamento (UE) 679/2016  ha altresì provveduto nell’anno 2018 a nominare il </w:t>
      </w:r>
      <w:r w:rsidR="0072592E" w:rsidRPr="0072592E">
        <w:rPr>
          <w:b/>
          <w:lang w:val="it-IT"/>
        </w:rPr>
        <w:t>Responsabile Protezione di dati</w:t>
      </w:r>
      <w:r w:rsidR="0072592E">
        <w:rPr>
          <w:lang w:val="it-IT"/>
        </w:rPr>
        <w:t xml:space="preserve">   </w:t>
      </w:r>
      <w:r w:rsidR="0072592E" w:rsidRPr="0072592E">
        <w:rPr>
          <w:b/>
          <w:lang w:val="it-IT"/>
        </w:rPr>
        <w:t>(RPD)</w:t>
      </w:r>
      <w:r w:rsidR="0072592E">
        <w:rPr>
          <w:lang w:val="it-IT"/>
        </w:rPr>
        <w:t xml:space="preserve"> con il compito</w:t>
      </w:r>
      <w:r w:rsidR="00543669">
        <w:rPr>
          <w:lang w:val="it-IT"/>
        </w:rPr>
        <w:t xml:space="preserve">  di assistere il Titolare del trattamento  nelle attività  di  </w:t>
      </w:r>
      <w:r w:rsidR="0072592E">
        <w:rPr>
          <w:lang w:val="it-IT"/>
        </w:rPr>
        <w:t xml:space="preserve"> </w:t>
      </w:r>
      <w:r w:rsidR="00543669">
        <w:rPr>
          <w:lang w:val="it-IT"/>
        </w:rPr>
        <w:t xml:space="preserve">sorveglianza  e controllo del rispetto delle prescrizioni previste dal regolamento e  delle misure adottate  per garantire la protezione dei dati personali trattati. </w:t>
      </w:r>
    </w:p>
    <w:p w:rsidR="00FC6F53" w:rsidRPr="00AB3CE6" w:rsidRDefault="00FC6F53">
      <w:pPr>
        <w:pStyle w:val="Corpodeltesto"/>
        <w:ind w:left="0"/>
        <w:rPr>
          <w:sz w:val="20"/>
          <w:lang w:val="it-IT"/>
        </w:rPr>
      </w:pPr>
    </w:p>
    <w:p w:rsidR="00FC6F53" w:rsidRPr="00AB3CE6" w:rsidRDefault="00FC6F53">
      <w:pPr>
        <w:pStyle w:val="Corpodeltesto"/>
        <w:ind w:left="0"/>
        <w:rPr>
          <w:sz w:val="20"/>
          <w:lang w:val="it-IT"/>
        </w:rPr>
      </w:pPr>
    </w:p>
    <w:p w:rsidR="00FC6F53" w:rsidRPr="00AB3CE6" w:rsidRDefault="00FC6F53">
      <w:pPr>
        <w:pStyle w:val="Corpodeltesto"/>
        <w:spacing w:before="11"/>
        <w:ind w:left="0"/>
        <w:rPr>
          <w:sz w:val="21"/>
          <w:lang w:val="it-IT"/>
        </w:rPr>
      </w:pPr>
    </w:p>
    <w:p w:rsidR="00FC6F53" w:rsidRDefault="00C1749F">
      <w:pPr>
        <w:pStyle w:val="Heading1"/>
        <w:numPr>
          <w:ilvl w:val="0"/>
          <w:numId w:val="21"/>
        </w:numPr>
        <w:tabs>
          <w:tab w:val="left" w:pos="408"/>
        </w:tabs>
        <w:spacing w:before="62"/>
        <w:ind w:left="407" w:hanging="292"/>
        <w:jc w:val="left"/>
      </w:pPr>
      <w:bookmarkStart w:id="2" w:name="_bookmark2"/>
      <w:bookmarkEnd w:id="2"/>
      <w:r>
        <w:rPr>
          <w:color w:val="365F91"/>
        </w:rPr>
        <w:t>QUADRO NORMATIVO DI</w:t>
      </w:r>
      <w:r>
        <w:rPr>
          <w:color w:val="365F91"/>
          <w:spacing w:val="-16"/>
        </w:rPr>
        <w:t xml:space="preserve"> </w:t>
      </w:r>
      <w:r>
        <w:rPr>
          <w:color w:val="365F91"/>
        </w:rPr>
        <w:t>RIFERIMENTO</w:t>
      </w:r>
    </w:p>
    <w:p w:rsidR="00FC6F53" w:rsidRDefault="00FC6F53">
      <w:pPr>
        <w:pStyle w:val="Corpodeltesto"/>
        <w:spacing w:before="1"/>
        <w:ind w:left="0"/>
        <w:rPr>
          <w:rFonts w:ascii="Cambria"/>
          <w:b/>
          <w:sz w:val="40"/>
        </w:rPr>
      </w:pPr>
    </w:p>
    <w:p w:rsidR="00FC6F53" w:rsidRDefault="00C1749F">
      <w:pPr>
        <w:pStyle w:val="Paragrafoelenco"/>
        <w:numPr>
          <w:ilvl w:val="1"/>
          <w:numId w:val="21"/>
        </w:numPr>
        <w:tabs>
          <w:tab w:val="left" w:pos="1309"/>
        </w:tabs>
        <w:ind w:left="115" w:firstLine="708"/>
        <w:rPr>
          <w:rFonts w:ascii="Cambria"/>
          <w:b/>
          <w:sz w:val="26"/>
        </w:rPr>
      </w:pPr>
      <w:proofErr w:type="spellStart"/>
      <w:r>
        <w:rPr>
          <w:rFonts w:ascii="Cambria"/>
          <w:b/>
          <w:color w:val="1F487C"/>
          <w:sz w:val="26"/>
        </w:rPr>
        <w:t>Premessa</w:t>
      </w:r>
      <w:proofErr w:type="spellEnd"/>
    </w:p>
    <w:p w:rsidR="00FC6F53" w:rsidRPr="00AB3CE6" w:rsidRDefault="00C1749F">
      <w:pPr>
        <w:pStyle w:val="Corpodeltesto"/>
        <w:spacing w:before="153" w:line="360" w:lineRule="auto"/>
        <w:ind w:right="104" w:firstLine="708"/>
        <w:jc w:val="both"/>
        <w:rPr>
          <w:lang w:val="it-IT"/>
        </w:rPr>
      </w:pPr>
      <w:r w:rsidRPr="00AB3CE6">
        <w:rPr>
          <w:lang w:val="it-IT"/>
        </w:rPr>
        <w:t>La Legge 6 novembre 2012, n. 190 (di seguito anche: Legge anticorruzione), recante le disposizioni per la prevenzione e la repressione della corruzione e dell’illegalità nella Pubblica Amministrazione, è stata approvata in attuazione dell’art. 6 della Convenzione dell’Organizzazione delle Nazioni Unite contro la Corruzione, adottata dall’Assemblea generale dell’ONU il 31 ottobre 2003, e degli artt. 20 e 21 della Convenzione Penale sulla Corruzione di Strasburgo del 27 gennaio</w:t>
      </w:r>
      <w:r w:rsidRPr="00AB3CE6">
        <w:rPr>
          <w:spacing w:val="-24"/>
          <w:lang w:val="it-IT"/>
        </w:rPr>
        <w:t xml:space="preserve"> </w:t>
      </w:r>
      <w:r w:rsidRPr="00AB3CE6">
        <w:rPr>
          <w:lang w:val="it-IT"/>
        </w:rPr>
        <w:t>1999.</w:t>
      </w:r>
    </w:p>
    <w:p w:rsidR="00FC6F53" w:rsidRPr="00AB3CE6" w:rsidRDefault="00C1749F">
      <w:pPr>
        <w:pStyle w:val="Corpodeltesto"/>
        <w:spacing w:line="360" w:lineRule="auto"/>
        <w:ind w:right="108" w:firstLine="708"/>
        <w:jc w:val="both"/>
        <w:rPr>
          <w:lang w:val="it-IT"/>
        </w:rPr>
      </w:pPr>
      <w:r w:rsidRPr="00AB3CE6">
        <w:rPr>
          <w:lang w:val="it-IT"/>
        </w:rPr>
        <w:t>In particolare, la Convenzione dell’Organizzazione delle Nazioni Unite contro la Corruzione è stata adottata dall’Assemblea generale ONU il 31 ottobre 2003 con la Risoluzione n. 58/4, firmata dallo Stato italiano il 9 dicembre 2003 e ratificata con la Legge 3 agosto 2009, n. 116.</w:t>
      </w:r>
    </w:p>
    <w:p w:rsidR="00FC6F53" w:rsidRPr="00AB3CE6" w:rsidRDefault="00C1749F">
      <w:pPr>
        <w:pStyle w:val="Corpodeltesto"/>
        <w:spacing w:before="1" w:line="360" w:lineRule="auto"/>
        <w:ind w:right="103" w:firstLine="708"/>
        <w:jc w:val="both"/>
        <w:rPr>
          <w:lang w:val="it-IT"/>
        </w:rPr>
      </w:pPr>
      <w:r w:rsidRPr="00AB3CE6">
        <w:rPr>
          <w:lang w:val="it-IT"/>
        </w:rPr>
        <w:t>La Convenzione ONU 31 ottobre 2003 prevede che ciascun Stato elabori ed applichi politiche di prevenzione della Corruzione efficaci e coordinate, si adoperi per attuare e promuovere efficaci pratiche di prevenzione, vagliarne periodicamente l’adeguatezza e collaborare con gli altri Stati e le Organizzazioni regionali ed internazionali per la promozione e messa a punto delle misure. La medesima Convenzione prevede poi che ciascuno Stato debba individuare uno o più Organi, a seconda delle necessità, incaricati di prevenire la corruzione e, se necessario, la supervisione ed il coordinamento di tale applicazione e l’accrescimento e la diffusione delle relative conoscenze.</w:t>
      </w:r>
    </w:p>
    <w:p w:rsidR="00FC6F53" w:rsidRPr="00AB3CE6" w:rsidRDefault="00C1749F">
      <w:pPr>
        <w:pStyle w:val="Corpodeltesto"/>
        <w:spacing w:line="360" w:lineRule="auto"/>
        <w:ind w:right="102" w:firstLine="708"/>
        <w:jc w:val="both"/>
        <w:rPr>
          <w:lang w:val="it-IT"/>
        </w:rPr>
      </w:pPr>
      <w:r w:rsidRPr="00AB3CE6">
        <w:rPr>
          <w:lang w:val="it-IT"/>
        </w:rPr>
        <w:t xml:space="preserve">Per quanto concerne le Amministrazioni destinatarie delle norme contenute nella Legge n. 190/12, stante la Circolare esplicativa della Presidenza del Consiglio dei Ministri – Dipartimento della Funzione pubblica 25 gennaio 2013 n. 1, le prescrizioni di cui ai commi da 1 a 57 dell’art. 1 si rivolgono a tutte le Pubbliche Amministrazioni previste dall'art. 1, comma 2, del </w:t>
      </w:r>
      <w:proofErr w:type="spellStart"/>
      <w:r w:rsidRPr="00AB3CE6">
        <w:rPr>
          <w:lang w:val="it-IT"/>
        </w:rPr>
        <w:t>D.Lgs.</w:t>
      </w:r>
      <w:proofErr w:type="spellEnd"/>
      <w:r w:rsidRPr="00AB3CE6">
        <w:rPr>
          <w:lang w:val="it-IT"/>
        </w:rPr>
        <w:t xml:space="preserve"> 30 marzo 2001, n. 165, come chiarito espressamente dal comma 59 dell’art. 1 della L. n. 190/12, il quale dispone che le norme di prevenzione della Corruzione sono attuazione diretta del principio di imparzialità di cui all’art. 97 della Costituzione.</w:t>
      </w:r>
    </w:p>
    <w:p w:rsidR="00FC6F53" w:rsidRPr="00AB3CE6" w:rsidRDefault="00C1749F">
      <w:pPr>
        <w:spacing w:line="360" w:lineRule="auto"/>
        <w:ind w:left="115" w:right="108" w:firstLine="708"/>
        <w:jc w:val="both"/>
        <w:rPr>
          <w:b/>
          <w:sz w:val="23"/>
          <w:lang w:val="it-IT"/>
        </w:rPr>
      </w:pPr>
      <w:r w:rsidRPr="00AB3CE6">
        <w:rPr>
          <w:sz w:val="23"/>
          <w:lang w:val="it-IT"/>
        </w:rPr>
        <w:t xml:space="preserve">Pertanto, il campo di applicazione comprende anche le Regioni, gli Enti Locali, nonché gli enti pubblici e </w:t>
      </w:r>
      <w:r w:rsidRPr="00AB3CE6">
        <w:rPr>
          <w:b/>
          <w:sz w:val="23"/>
          <w:lang w:val="it-IT"/>
        </w:rPr>
        <w:t>i soggetti di diritto privato a partecipazione pubblica, e perciò anche la società Porto Turistico di Capri Spa in quanto società partecipata  al 100% dal Comune di</w:t>
      </w:r>
      <w:r w:rsidRPr="00AB3CE6">
        <w:rPr>
          <w:b/>
          <w:spacing w:val="-17"/>
          <w:sz w:val="23"/>
          <w:lang w:val="it-IT"/>
        </w:rPr>
        <w:t xml:space="preserve"> </w:t>
      </w:r>
      <w:r w:rsidRPr="00AB3CE6">
        <w:rPr>
          <w:b/>
          <w:sz w:val="23"/>
          <w:lang w:val="it-IT"/>
        </w:rPr>
        <w:t>Capri.</w:t>
      </w:r>
    </w:p>
    <w:p w:rsidR="00FC6F53" w:rsidRPr="00AB3CE6" w:rsidRDefault="00C1749F">
      <w:pPr>
        <w:spacing w:line="360" w:lineRule="auto"/>
        <w:ind w:left="115" w:right="102" w:firstLine="708"/>
        <w:jc w:val="both"/>
        <w:rPr>
          <w:sz w:val="23"/>
          <w:lang w:val="it-IT"/>
        </w:rPr>
      </w:pPr>
      <w:r w:rsidRPr="00AB3CE6">
        <w:rPr>
          <w:sz w:val="23"/>
          <w:lang w:val="it-IT"/>
        </w:rPr>
        <w:t>L’applicabilità dei commi da 15 a 33 dell’art. 1 della Legge anticorruzione alle “</w:t>
      </w:r>
      <w:r w:rsidRPr="00AB3CE6">
        <w:rPr>
          <w:i/>
          <w:sz w:val="23"/>
          <w:lang w:val="it-IT"/>
        </w:rPr>
        <w:t>Società partecipate dalle Amministrazioni pubbliche e dalle loro controllate, ai sensi dell’art. 2359 del Codice civile, limitatamente alla loro attività di pubblico interesse disciplinata dal diritto nazionale o dell'Unione europea</w:t>
      </w:r>
      <w:r w:rsidRPr="00AB3CE6">
        <w:rPr>
          <w:sz w:val="23"/>
          <w:lang w:val="it-IT"/>
        </w:rPr>
        <w:t>” è prevista dallo stesso art. 1 al comma 34.</w:t>
      </w:r>
    </w:p>
    <w:p w:rsidR="00621140" w:rsidRPr="00AB3CE6" w:rsidRDefault="00C1749F" w:rsidP="006A05A5">
      <w:pPr>
        <w:pStyle w:val="Corpodeltesto"/>
        <w:spacing w:line="360" w:lineRule="auto"/>
        <w:ind w:right="270" w:firstLine="708"/>
        <w:jc w:val="both"/>
        <w:rPr>
          <w:lang w:val="it-IT"/>
        </w:rPr>
      </w:pPr>
      <w:r w:rsidRPr="00AB3CE6">
        <w:rPr>
          <w:lang w:val="it-IT"/>
        </w:rPr>
        <w:t xml:space="preserve">L’applicabilità del Piano Anticorruzione alle società e agli Enti di diritto privato controllati e partecipati dalle pubbliche amministrazione è stata chiarita e ribadita anche dalla </w:t>
      </w:r>
      <w:r w:rsidRPr="00AB3CE6">
        <w:rPr>
          <w:b/>
          <w:lang w:val="it-IT"/>
        </w:rPr>
        <w:t xml:space="preserve">Circolare n. 8 del 17 6 </w:t>
      </w:r>
      <w:r w:rsidRPr="00AB3CE6">
        <w:rPr>
          <w:b/>
          <w:lang w:val="it-IT"/>
        </w:rPr>
        <w:lastRenderedPageBreak/>
        <w:t xml:space="preserve">2015 </w:t>
      </w:r>
      <w:r w:rsidRPr="00AB3CE6">
        <w:rPr>
          <w:lang w:val="it-IT"/>
        </w:rPr>
        <w:t>adottata dall’Autorità Nazionale Anticorruzione con la quale sono state  emesse le  «</w:t>
      </w:r>
      <w:r w:rsidRPr="00AB3CE6">
        <w:rPr>
          <w:i/>
          <w:lang w:val="it-IT"/>
        </w:rPr>
        <w:t>Linee guida per l’attuazione della</w:t>
      </w:r>
      <w:r w:rsidR="00621140">
        <w:rPr>
          <w:i/>
          <w:lang w:val="it-IT"/>
        </w:rPr>
        <w:t xml:space="preserve"> </w:t>
      </w:r>
      <w:r w:rsidRPr="00AB3CE6">
        <w:rPr>
          <w:i/>
          <w:lang w:val="it-IT"/>
        </w:rPr>
        <w:t>normativa in materia di prevenzione della corruzione e trasparenza da parte delle società e degli enti di diritto privato controllati e partecipati dalle pubbliche amministrazioni e degli enti pubblici economici</w:t>
      </w:r>
      <w:r w:rsidRPr="00621140">
        <w:rPr>
          <w:rFonts w:ascii="Garamond" w:hAnsi="Garamond"/>
          <w:lang w:val="it-IT"/>
        </w:rPr>
        <w:t>»</w:t>
      </w:r>
      <w:r w:rsidR="00621140" w:rsidRPr="00621140">
        <w:rPr>
          <w:rFonts w:ascii="Garamond" w:hAnsi="Garamond"/>
          <w:lang w:val="it-IT"/>
        </w:rPr>
        <w:t xml:space="preserve"> ed </w:t>
      </w:r>
      <w:r w:rsidR="00621140" w:rsidRPr="00744E26">
        <w:rPr>
          <w:lang w:val="it-IT"/>
        </w:rPr>
        <w:t>è stata confermata dalla</w:t>
      </w:r>
      <w:r w:rsidR="00621140">
        <w:rPr>
          <w:rFonts w:ascii="Garamond" w:hAnsi="Garamond"/>
          <w:lang w:val="it-IT"/>
        </w:rPr>
        <w:t xml:space="preserve"> </w:t>
      </w:r>
      <w:r w:rsidR="00621140" w:rsidRPr="00744E26">
        <w:rPr>
          <w:b/>
          <w:lang w:val="it-IT"/>
        </w:rPr>
        <w:t xml:space="preserve">delibera ANAC N. 1134/2017 “ </w:t>
      </w:r>
      <w:r w:rsidR="00621140" w:rsidRPr="009D5569">
        <w:rPr>
          <w:b/>
          <w:bCs/>
          <w:i/>
          <w:iCs/>
          <w:color w:val="000000"/>
          <w:lang w:val="it-IT"/>
        </w:rPr>
        <w:t> </w:t>
      </w:r>
      <w:r w:rsidR="00621140" w:rsidRPr="009D5569">
        <w:rPr>
          <w:i/>
          <w:iCs/>
          <w:color w:val="000000"/>
          <w:lang w:val="it-IT"/>
        </w:rPr>
        <w:t>Nuove linee guida per l’attuazione della normativa in materia di prevenzione della corruzione e trasparenza da parte delle società e degli enti di diritto privato controllati e partecipati dalle pubbliche amministrazioni  e degli enti pubblici economici</w:t>
      </w:r>
      <w:r w:rsidR="00744E26" w:rsidRPr="009D5569">
        <w:rPr>
          <w:i/>
          <w:iCs/>
          <w:color w:val="000000"/>
          <w:lang w:val="it-IT"/>
        </w:rPr>
        <w:t>”</w:t>
      </w:r>
      <w:r w:rsidR="00621140" w:rsidRPr="009D5569">
        <w:rPr>
          <w:i/>
          <w:iCs/>
          <w:color w:val="000000"/>
          <w:lang w:val="it-IT"/>
        </w:rPr>
        <w:t xml:space="preserve">.  </w:t>
      </w:r>
    </w:p>
    <w:p w:rsidR="003A330A" w:rsidRPr="009D5569" w:rsidRDefault="00F90685" w:rsidP="006A05A5">
      <w:pPr>
        <w:spacing w:before="185" w:line="295" w:lineRule="auto"/>
        <w:ind w:left="112" w:right="146" w:firstLine="567"/>
        <w:jc w:val="both"/>
        <w:rPr>
          <w:lang w:val="it-IT"/>
        </w:rPr>
      </w:pPr>
      <w:r w:rsidRPr="009D5569">
        <w:rPr>
          <w:i/>
          <w:iCs/>
          <w:color w:val="000000"/>
          <w:sz w:val="23"/>
          <w:szCs w:val="23"/>
          <w:lang w:val="it-IT"/>
        </w:rPr>
        <w:t>L’attuale</w:t>
      </w:r>
      <w:r w:rsidR="00820D00" w:rsidRPr="009D5569">
        <w:rPr>
          <w:i/>
          <w:iCs/>
          <w:color w:val="000000"/>
          <w:sz w:val="23"/>
          <w:szCs w:val="23"/>
          <w:lang w:val="it-IT"/>
        </w:rPr>
        <w:t xml:space="preserve"> quadro normativo si deve all’intervento del decreto legislativo 25 maggio 2016, n. 97, recante “Revisione e semplificazione delle disposizioni in materia di prevenzione della corruzione, pubblicità e trasparenza, correttivo della legge 6 novembre 2012, n. 190 </w:t>
      </w:r>
      <w:r w:rsidR="003A330A" w:rsidRPr="009D5569">
        <w:rPr>
          <w:i/>
          <w:iCs/>
          <w:color w:val="000000"/>
          <w:sz w:val="23"/>
          <w:szCs w:val="23"/>
          <w:lang w:val="it-IT"/>
        </w:rPr>
        <w:t xml:space="preserve"> e del decreto legislativo  14 </w:t>
      </w:r>
      <w:r w:rsidR="006A05A5" w:rsidRPr="009D5569">
        <w:rPr>
          <w:i/>
          <w:iCs/>
          <w:color w:val="000000"/>
          <w:sz w:val="23"/>
          <w:szCs w:val="23"/>
          <w:lang w:val="it-IT"/>
        </w:rPr>
        <w:t>ma</w:t>
      </w:r>
      <w:r w:rsidR="003A330A" w:rsidRPr="009D5569">
        <w:rPr>
          <w:i/>
          <w:sz w:val="24"/>
          <w:lang w:val="it-IT"/>
        </w:rPr>
        <w:t>rzo 2013, n. 33,</w:t>
      </w:r>
      <w:r w:rsidR="003A330A" w:rsidRPr="009D5569">
        <w:rPr>
          <w:i/>
          <w:w w:val="95"/>
          <w:sz w:val="24"/>
          <w:lang w:val="it-IT"/>
        </w:rPr>
        <w:t>ai sensi</w:t>
      </w:r>
      <w:r w:rsidR="003A330A" w:rsidRPr="009D5569">
        <w:rPr>
          <w:i/>
          <w:spacing w:val="-18"/>
          <w:w w:val="95"/>
          <w:sz w:val="24"/>
          <w:lang w:val="it-IT"/>
        </w:rPr>
        <w:t xml:space="preserve"> </w:t>
      </w:r>
      <w:r w:rsidR="003A330A" w:rsidRPr="009D5569">
        <w:rPr>
          <w:i/>
          <w:w w:val="95"/>
          <w:sz w:val="24"/>
          <w:lang w:val="it-IT"/>
        </w:rPr>
        <w:t>dell'articolo</w:t>
      </w:r>
      <w:r w:rsidR="006A05A5" w:rsidRPr="009D5569">
        <w:rPr>
          <w:i/>
          <w:w w:val="95"/>
          <w:sz w:val="24"/>
          <w:lang w:val="it-IT"/>
        </w:rPr>
        <w:t xml:space="preserve"> </w:t>
      </w:r>
      <w:r w:rsidR="003A330A" w:rsidRPr="009D5569">
        <w:rPr>
          <w:i/>
          <w:sz w:val="24"/>
          <w:lang w:val="it-IT"/>
        </w:rPr>
        <w:t>7 della legge 7 agosto 2015, n. 124, in</w:t>
      </w:r>
      <w:r w:rsidR="006A05A5" w:rsidRPr="009D5569">
        <w:rPr>
          <w:i/>
          <w:sz w:val="24"/>
          <w:lang w:val="it-IT"/>
        </w:rPr>
        <w:t xml:space="preserve"> </w:t>
      </w:r>
      <w:r w:rsidR="003A330A" w:rsidRPr="009D5569">
        <w:rPr>
          <w:i/>
          <w:sz w:val="24"/>
          <w:lang w:val="it-IT"/>
        </w:rPr>
        <w:t>materia di</w:t>
      </w:r>
      <w:r w:rsidR="006A05A5" w:rsidRPr="009D5569">
        <w:rPr>
          <w:i/>
          <w:sz w:val="24"/>
          <w:lang w:val="it-IT"/>
        </w:rPr>
        <w:t xml:space="preserve"> </w:t>
      </w:r>
      <w:r w:rsidR="003A330A" w:rsidRPr="009D5569">
        <w:rPr>
          <w:i/>
          <w:w w:val="95"/>
          <w:sz w:val="24"/>
          <w:lang w:val="it-IT"/>
        </w:rPr>
        <w:t>riorganizzazione</w:t>
      </w:r>
      <w:r w:rsidR="003A330A" w:rsidRPr="009D5569">
        <w:rPr>
          <w:i/>
          <w:spacing w:val="-27"/>
          <w:w w:val="95"/>
          <w:sz w:val="24"/>
          <w:lang w:val="it-IT"/>
        </w:rPr>
        <w:t xml:space="preserve"> </w:t>
      </w:r>
      <w:r w:rsidR="003A330A" w:rsidRPr="009D5569">
        <w:rPr>
          <w:i/>
          <w:w w:val="95"/>
          <w:sz w:val="24"/>
          <w:lang w:val="it-IT"/>
        </w:rPr>
        <w:t>delle</w:t>
      </w:r>
      <w:r w:rsidR="003A330A" w:rsidRPr="009D5569">
        <w:rPr>
          <w:i/>
          <w:spacing w:val="-26"/>
          <w:w w:val="95"/>
          <w:sz w:val="24"/>
          <w:lang w:val="it-IT"/>
        </w:rPr>
        <w:t xml:space="preserve"> </w:t>
      </w:r>
      <w:r w:rsidR="003A330A" w:rsidRPr="009D5569">
        <w:rPr>
          <w:i/>
          <w:w w:val="95"/>
          <w:sz w:val="24"/>
          <w:lang w:val="it-IT"/>
        </w:rPr>
        <w:t>amministrazioni</w:t>
      </w:r>
      <w:r w:rsidR="003A330A" w:rsidRPr="009D5569">
        <w:rPr>
          <w:i/>
          <w:spacing w:val="-27"/>
          <w:w w:val="95"/>
          <w:sz w:val="24"/>
          <w:lang w:val="it-IT"/>
        </w:rPr>
        <w:t xml:space="preserve"> </w:t>
      </w:r>
      <w:r w:rsidR="003A330A" w:rsidRPr="009D5569">
        <w:rPr>
          <w:i/>
          <w:w w:val="95"/>
          <w:sz w:val="24"/>
          <w:lang w:val="it-IT"/>
        </w:rPr>
        <w:t>pubbliche”,</w:t>
      </w:r>
      <w:r w:rsidR="003A330A" w:rsidRPr="009D5569">
        <w:rPr>
          <w:i/>
          <w:spacing w:val="-27"/>
          <w:w w:val="95"/>
          <w:sz w:val="24"/>
          <w:lang w:val="it-IT"/>
        </w:rPr>
        <w:t xml:space="preserve"> </w:t>
      </w:r>
      <w:r w:rsidR="003A330A" w:rsidRPr="009D5569">
        <w:rPr>
          <w:w w:val="95"/>
          <w:sz w:val="24"/>
          <w:lang w:val="it-IT"/>
        </w:rPr>
        <w:t>insieme</w:t>
      </w:r>
      <w:r w:rsidR="003A330A" w:rsidRPr="009D5569">
        <w:rPr>
          <w:spacing w:val="-25"/>
          <w:w w:val="95"/>
          <w:sz w:val="24"/>
          <w:lang w:val="it-IT"/>
        </w:rPr>
        <w:t xml:space="preserve"> </w:t>
      </w:r>
      <w:r w:rsidR="003A330A" w:rsidRPr="009D5569">
        <w:rPr>
          <w:w w:val="95"/>
          <w:sz w:val="24"/>
          <w:lang w:val="it-IT"/>
        </w:rPr>
        <w:t>al</w:t>
      </w:r>
      <w:r w:rsidR="003A330A" w:rsidRPr="009D5569">
        <w:rPr>
          <w:spacing w:val="-25"/>
          <w:w w:val="95"/>
          <w:sz w:val="24"/>
          <w:lang w:val="it-IT"/>
        </w:rPr>
        <w:t xml:space="preserve"> </w:t>
      </w:r>
      <w:r w:rsidR="003A330A" w:rsidRPr="009D5569">
        <w:rPr>
          <w:w w:val="95"/>
          <w:sz w:val="24"/>
          <w:lang w:val="it-IT"/>
        </w:rPr>
        <w:t>decreto</w:t>
      </w:r>
      <w:r w:rsidR="003A330A" w:rsidRPr="009D5569">
        <w:rPr>
          <w:spacing w:val="-24"/>
          <w:w w:val="95"/>
          <w:sz w:val="24"/>
          <w:lang w:val="it-IT"/>
        </w:rPr>
        <w:t xml:space="preserve"> </w:t>
      </w:r>
      <w:r w:rsidR="003A330A" w:rsidRPr="009D5569">
        <w:rPr>
          <w:w w:val="95"/>
          <w:sz w:val="24"/>
          <w:lang w:val="it-IT"/>
        </w:rPr>
        <w:t>legislativo</w:t>
      </w:r>
      <w:r w:rsidR="003A330A" w:rsidRPr="009D5569">
        <w:rPr>
          <w:spacing w:val="-25"/>
          <w:w w:val="95"/>
          <w:sz w:val="24"/>
          <w:lang w:val="it-IT"/>
        </w:rPr>
        <w:t xml:space="preserve"> </w:t>
      </w:r>
      <w:r w:rsidR="003A330A" w:rsidRPr="009D5569">
        <w:rPr>
          <w:w w:val="95"/>
          <w:sz w:val="24"/>
          <w:lang w:val="it-IT"/>
        </w:rPr>
        <w:t>19</w:t>
      </w:r>
      <w:r w:rsidR="003A330A" w:rsidRPr="009D5569">
        <w:rPr>
          <w:spacing w:val="-24"/>
          <w:w w:val="95"/>
          <w:sz w:val="24"/>
          <w:lang w:val="it-IT"/>
        </w:rPr>
        <w:t xml:space="preserve"> </w:t>
      </w:r>
      <w:r w:rsidR="003A330A" w:rsidRPr="009D5569">
        <w:rPr>
          <w:w w:val="95"/>
          <w:sz w:val="24"/>
          <w:lang w:val="it-IT"/>
        </w:rPr>
        <w:t>ago</w:t>
      </w:r>
      <w:r w:rsidRPr="009D5569">
        <w:rPr>
          <w:w w:val="95"/>
          <w:sz w:val="24"/>
          <w:lang w:val="it-IT"/>
        </w:rPr>
        <w:t>s</w:t>
      </w:r>
      <w:r w:rsidR="003A330A" w:rsidRPr="009D5569">
        <w:rPr>
          <w:w w:val="95"/>
          <w:sz w:val="24"/>
          <w:lang w:val="it-IT"/>
        </w:rPr>
        <w:t>to</w:t>
      </w:r>
      <w:r w:rsidR="003A330A" w:rsidRPr="009D5569">
        <w:rPr>
          <w:spacing w:val="-25"/>
          <w:w w:val="95"/>
          <w:sz w:val="24"/>
          <w:lang w:val="it-IT"/>
        </w:rPr>
        <w:t xml:space="preserve"> </w:t>
      </w:r>
      <w:r w:rsidR="003A330A" w:rsidRPr="009D5569">
        <w:rPr>
          <w:w w:val="95"/>
          <w:sz w:val="24"/>
          <w:lang w:val="it-IT"/>
        </w:rPr>
        <w:t>2016,</w:t>
      </w:r>
      <w:r w:rsidR="003A330A" w:rsidRPr="009D5569">
        <w:rPr>
          <w:spacing w:val="-25"/>
          <w:w w:val="95"/>
          <w:sz w:val="24"/>
          <w:lang w:val="it-IT"/>
        </w:rPr>
        <w:t xml:space="preserve"> </w:t>
      </w:r>
      <w:r w:rsidR="003A330A" w:rsidRPr="009D5569">
        <w:rPr>
          <w:w w:val="95"/>
          <w:sz w:val="24"/>
          <w:lang w:val="it-IT"/>
        </w:rPr>
        <w:t>n.</w:t>
      </w:r>
      <w:r w:rsidR="003A330A" w:rsidRPr="009D5569">
        <w:rPr>
          <w:sz w:val="24"/>
          <w:lang w:val="it-IT"/>
        </w:rPr>
        <w:t>175, “</w:t>
      </w:r>
      <w:r w:rsidR="003A330A" w:rsidRPr="009D5569">
        <w:rPr>
          <w:i/>
          <w:sz w:val="24"/>
          <w:lang w:val="it-IT"/>
        </w:rPr>
        <w:t>Testo unico</w:t>
      </w:r>
      <w:r w:rsidR="003A330A" w:rsidRPr="009D5569">
        <w:rPr>
          <w:i/>
          <w:spacing w:val="-13"/>
          <w:sz w:val="24"/>
          <w:lang w:val="it-IT"/>
        </w:rPr>
        <w:t xml:space="preserve"> </w:t>
      </w:r>
      <w:r w:rsidR="003A330A" w:rsidRPr="009D5569">
        <w:rPr>
          <w:i/>
          <w:sz w:val="24"/>
          <w:lang w:val="it-IT"/>
        </w:rPr>
        <w:t>in</w:t>
      </w:r>
      <w:r w:rsidR="006A05A5" w:rsidRPr="009D5569">
        <w:rPr>
          <w:i/>
          <w:sz w:val="24"/>
          <w:lang w:val="it-IT"/>
        </w:rPr>
        <w:t xml:space="preserve"> </w:t>
      </w:r>
      <w:r w:rsidR="003A330A" w:rsidRPr="009D5569">
        <w:rPr>
          <w:i/>
          <w:w w:val="90"/>
          <w:sz w:val="24"/>
          <w:lang w:val="it-IT"/>
        </w:rPr>
        <w:t>materia di</w:t>
      </w:r>
      <w:r w:rsidR="006A05A5" w:rsidRPr="009D5569">
        <w:rPr>
          <w:i/>
          <w:w w:val="90"/>
          <w:sz w:val="24"/>
          <w:lang w:val="it-IT"/>
        </w:rPr>
        <w:t xml:space="preserve"> </w:t>
      </w:r>
      <w:r w:rsidR="003A330A" w:rsidRPr="009D5569">
        <w:rPr>
          <w:i/>
          <w:w w:val="85"/>
          <w:sz w:val="24"/>
          <w:lang w:val="it-IT"/>
        </w:rPr>
        <w:t>società a</w:t>
      </w:r>
      <w:r w:rsidRPr="009D5569">
        <w:rPr>
          <w:i/>
          <w:w w:val="85"/>
          <w:sz w:val="24"/>
          <w:lang w:val="it-IT"/>
        </w:rPr>
        <w:t xml:space="preserve"> </w:t>
      </w:r>
      <w:r w:rsidR="003A330A" w:rsidRPr="009D5569">
        <w:rPr>
          <w:i/>
          <w:w w:val="90"/>
          <w:sz w:val="24"/>
          <w:lang w:val="it-IT"/>
        </w:rPr>
        <w:t xml:space="preserve">partecipazione pubblica” </w:t>
      </w:r>
      <w:r w:rsidR="003A330A" w:rsidRPr="009D5569">
        <w:rPr>
          <w:w w:val="90"/>
          <w:sz w:val="24"/>
          <w:lang w:val="it-IT"/>
        </w:rPr>
        <w:t>(</w:t>
      </w:r>
      <w:proofErr w:type="spellStart"/>
      <w:r w:rsidR="003A330A" w:rsidRPr="009D5569">
        <w:rPr>
          <w:w w:val="90"/>
          <w:sz w:val="24"/>
          <w:lang w:val="it-IT"/>
        </w:rPr>
        <w:t>Tusp</w:t>
      </w:r>
      <w:proofErr w:type="spellEnd"/>
      <w:r w:rsidR="003A330A" w:rsidRPr="009D5569">
        <w:rPr>
          <w:w w:val="90"/>
          <w:sz w:val="24"/>
          <w:lang w:val="it-IT"/>
        </w:rPr>
        <w:t>),</w:t>
      </w:r>
      <w:r w:rsidR="003A330A" w:rsidRPr="009D5569">
        <w:rPr>
          <w:lang w:val="it-IT"/>
        </w:rPr>
        <w:t>come modificato dal</w:t>
      </w:r>
      <w:r w:rsidRPr="009D5569">
        <w:rPr>
          <w:lang w:val="it-IT"/>
        </w:rPr>
        <w:t xml:space="preserve"> </w:t>
      </w:r>
      <w:r w:rsidR="003A330A" w:rsidRPr="009D5569">
        <w:rPr>
          <w:lang w:val="it-IT"/>
        </w:rPr>
        <w:t>decreto legislativo 16 giugno2017, n. 100.</w:t>
      </w:r>
      <w:bookmarkStart w:id="3" w:name="_bookmark3"/>
      <w:bookmarkEnd w:id="3"/>
    </w:p>
    <w:p w:rsidR="003A330A" w:rsidRPr="009D5569" w:rsidRDefault="003A330A" w:rsidP="003A330A">
      <w:pPr>
        <w:spacing w:before="63"/>
        <w:ind w:left="73"/>
        <w:rPr>
          <w:lang w:val="it-IT"/>
        </w:rPr>
      </w:pPr>
    </w:p>
    <w:p w:rsidR="00FC6F53" w:rsidRPr="00AB3CE6" w:rsidRDefault="003A330A" w:rsidP="003A330A">
      <w:pPr>
        <w:spacing w:before="63"/>
        <w:ind w:left="73"/>
        <w:rPr>
          <w:rFonts w:ascii="Cambria" w:hAnsi="Cambria"/>
          <w:b/>
          <w:sz w:val="26"/>
          <w:lang w:val="it-IT"/>
        </w:rPr>
      </w:pPr>
      <w:r w:rsidRPr="00AB3CE6">
        <w:rPr>
          <w:rFonts w:ascii="Cambria" w:hAnsi="Cambria"/>
          <w:b/>
          <w:color w:val="1F487C"/>
          <w:sz w:val="26"/>
          <w:lang w:val="it-IT"/>
        </w:rPr>
        <w:t xml:space="preserve"> </w:t>
      </w:r>
      <w:r w:rsidR="00C1749F" w:rsidRPr="00AB3CE6">
        <w:rPr>
          <w:rFonts w:ascii="Cambria" w:hAnsi="Cambria"/>
          <w:b/>
          <w:color w:val="1F487C"/>
          <w:sz w:val="26"/>
          <w:lang w:val="it-IT"/>
        </w:rPr>
        <w:t>Il “Piano Nazionale Anticorruzione” e le sue ricadute sulle Società a partecipazione pubblica</w:t>
      </w:r>
    </w:p>
    <w:p w:rsidR="00FC6F53" w:rsidRPr="00104067" w:rsidRDefault="00FC6F53">
      <w:pPr>
        <w:pStyle w:val="Corpodeltesto"/>
        <w:spacing w:before="11"/>
        <w:ind w:left="0"/>
        <w:rPr>
          <w:i/>
          <w:szCs w:val="22"/>
          <w:lang w:val="it-IT"/>
        </w:rPr>
      </w:pPr>
    </w:p>
    <w:p w:rsidR="00FC6F53" w:rsidRPr="00104067" w:rsidRDefault="00C1749F" w:rsidP="00CC6314">
      <w:pPr>
        <w:pStyle w:val="Corpodeltesto"/>
        <w:spacing w:line="360" w:lineRule="auto"/>
        <w:ind w:right="104" w:firstLine="708"/>
        <w:jc w:val="both"/>
        <w:rPr>
          <w:i/>
          <w:szCs w:val="22"/>
          <w:lang w:val="it-IT"/>
        </w:rPr>
      </w:pPr>
      <w:r w:rsidRPr="00104067">
        <w:rPr>
          <w:i/>
          <w:szCs w:val="22"/>
          <w:lang w:val="it-IT"/>
        </w:rPr>
        <w:t xml:space="preserve">Nell’ambito del quadro normativo </w:t>
      </w:r>
      <w:r w:rsidR="00744E26">
        <w:rPr>
          <w:i/>
          <w:szCs w:val="22"/>
          <w:lang w:val="it-IT"/>
        </w:rPr>
        <w:t>sopra</w:t>
      </w:r>
      <w:r w:rsidRPr="00104067">
        <w:rPr>
          <w:i/>
          <w:szCs w:val="22"/>
          <w:lang w:val="it-IT"/>
        </w:rPr>
        <w:t xml:space="preserve"> descritto</w:t>
      </w:r>
      <w:r w:rsidR="0076678D" w:rsidRPr="00104067">
        <w:rPr>
          <w:i/>
          <w:szCs w:val="22"/>
          <w:lang w:val="it-IT"/>
        </w:rPr>
        <w:t xml:space="preserve"> e come già evidenziato nel precedente piano,  </w:t>
      </w:r>
      <w:r w:rsidR="00CC6314" w:rsidRPr="00104067">
        <w:rPr>
          <w:i/>
          <w:szCs w:val="22"/>
          <w:lang w:val="it-IT"/>
        </w:rPr>
        <w:t xml:space="preserve"> già</w:t>
      </w:r>
      <w:r w:rsidRPr="00104067">
        <w:rPr>
          <w:i/>
          <w:szCs w:val="22"/>
          <w:lang w:val="it-IT"/>
        </w:rPr>
        <w:t xml:space="preserve"> la Commissione indipendente per la valutazione, la trasparenza e l’integrità delle Amministrazioni pubbliche (CIVIT), con Deliberazione n. 72/13, visto l’art. 1, comma 2, lett. b), della Legge n. 190/12,  approva</w:t>
      </w:r>
      <w:r w:rsidR="00CC6314" w:rsidRPr="00104067">
        <w:rPr>
          <w:i/>
          <w:szCs w:val="22"/>
          <w:lang w:val="it-IT"/>
        </w:rPr>
        <w:t>ndo</w:t>
      </w:r>
      <w:r w:rsidRPr="00104067">
        <w:rPr>
          <w:i/>
          <w:szCs w:val="22"/>
          <w:lang w:val="it-IT"/>
        </w:rPr>
        <w:t xml:space="preserve">, in data 13 settembre 2013, il “Piano Nazionale Anticorruzione” (PNA), </w:t>
      </w:r>
      <w:r w:rsidR="00CC6314" w:rsidRPr="00104067">
        <w:rPr>
          <w:i/>
          <w:szCs w:val="22"/>
          <w:lang w:val="it-IT"/>
        </w:rPr>
        <w:t>al</w:t>
      </w:r>
      <w:r w:rsidRPr="00104067">
        <w:rPr>
          <w:i/>
          <w:szCs w:val="22"/>
          <w:lang w:val="it-IT"/>
        </w:rPr>
        <w:t xml:space="preserve"> Paragrafo 3.1. (“Destinatari”) del PNA </w:t>
      </w:r>
      <w:r w:rsidR="00CC6314" w:rsidRPr="00104067">
        <w:rPr>
          <w:i/>
          <w:szCs w:val="22"/>
          <w:lang w:val="it-IT"/>
        </w:rPr>
        <w:t xml:space="preserve">aveva </w:t>
      </w:r>
      <w:r w:rsidRPr="00104067">
        <w:rPr>
          <w:i/>
          <w:szCs w:val="22"/>
          <w:lang w:val="it-IT"/>
        </w:rPr>
        <w:t xml:space="preserve"> espressamente previst</w:t>
      </w:r>
      <w:r w:rsidR="00CC6314" w:rsidRPr="00104067">
        <w:rPr>
          <w:i/>
          <w:szCs w:val="22"/>
          <w:lang w:val="it-IT"/>
        </w:rPr>
        <w:t>o</w:t>
      </w:r>
      <w:r w:rsidRPr="00104067">
        <w:rPr>
          <w:i/>
          <w:szCs w:val="22"/>
          <w:lang w:val="it-IT"/>
        </w:rPr>
        <w:t xml:space="preserve"> l’applicazione dei contenuti dello stesso anche “agli Enti pubblici economici (ivi comprese l’Agenzia del Demanio e le Autorità portuali), agli Enti  di diritto privato in controllo pubblico, alle Società partecipate e a quelle da esse controllate ai sensi dell’art. 2359 c.c. per le parti in cui tali soggetti sono espressamente indicati come destinatar</w:t>
      </w:r>
      <w:r w:rsidR="00CC6314" w:rsidRPr="00104067">
        <w:rPr>
          <w:i/>
          <w:szCs w:val="22"/>
          <w:lang w:val="it-IT"/>
        </w:rPr>
        <w:t>i. Tale applicazione è stata confermata anche nel Piano Nazionale Anticorruzione 2016 approvato dall’ANAC con la delibera n. 831/2016 che al  prg.3  conferma tra i soggetti destinatari  del Piano anche gli Enti di diritto Privato in controllo pubblico</w:t>
      </w:r>
      <w:r w:rsidR="008B27BF">
        <w:rPr>
          <w:i/>
          <w:szCs w:val="22"/>
          <w:lang w:val="it-IT"/>
        </w:rPr>
        <w:t xml:space="preserve"> e risulta  riconfermata anche sia dalla delibera</w:t>
      </w:r>
      <w:r w:rsidR="00C45DED">
        <w:rPr>
          <w:i/>
          <w:szCs w:val="22"/>
          <w:lang w:val="it-IT"/>
        </w:rPr>
        <w:t xml:space="preserve"> ANAC</w:t>
      </w:r>
      <w:r w:rsidR="008B27BF">
        <w:rPr>
          <w:i/>
          <w:szCs w:val="22"/>
          <w:lang w:val="it-IT"/>
        </w:rPr>
        <w:t xml:space="preserve"> n. 1208 del 22/11/2017</w:t>
      </w:r>
      <w:r w:rsidR="00F90685">
        <w:rPr>
          <w:i/>
          <w:szCs w:val="22"/>
          <w:lang w:val="it-IT"/>
        </w:rPr>
        <w:t xml:space="preserve"> che</w:t>
      </w:r>
      <w:r w:rsidR="008B27BF">
        <w:rPr>
          <w:i/>
          <w:szCs w:val="22"/>
          <w:lang w:val="it-IT"/>
        </w:rPr>
        <w:t xml:space="preserve"> dalla delibera ANAC n. 1074 del 21/11/2018 </w:t>
      </w:r>
      <w:r w:rsidR="00C45DED">
        <w:rPr>
          <w:i/>
          <w:szCs w:val="22"/>
          <w:lang w:val="it-IT"/>
        </w:rPr>
        <w:t>relative rispettivamente</w:t>
      </w:r>
      <w:r w:rsidR="008B27BF">
        <w:rPr>
          <w:i/>
          <w:szCs w:val="22"/>
          <w:lang w:val="it-IT"/>
        </w:rPr>
        <w:t xml:space="preserve"> </w:t>
      </w:r>
      <w:r w:rsidR="00C45DED">
        <w:rPr>
          <w:i/>
          <w:szCs w:val="22"/>
          <w:lang w:val="it-IT"/>
        </w:rPr>
        <w:t>al</w:t>
      </w:r>
      <w:r w:rsidR="008B27BF">
        <w:rPr>
          <w:i/>
          <w:szCs w:val="22"/>
          <w:lang w:val="it-IT"/>
        </w:rPr>
        <w:t xml:space="preserve">l’approvazione definitiva dell’Aggiornamento </w:t>
      </w:r>
      <w:r w:rsidR="00C45DED">
        <w:rPr>
          <w:i/>
          <w:szCs w:val="22"/>
          <w:lang w:val="it-IT"/>
        </w:rPr>
        <w:t xml:space="preserve">2017 e </w:t>
      </w:r>
      <w:r w:rsidR="008B27BF">
        <w:rPr>
          <w:i/>
          <w:szCs w:val="22"/>
          <w:lang w:val="it-IT"/>
        </w:rPr>
        <w:t>2018 al Piano   Nazionale Anticorruzione.</w:t>
      </w:r>
      <w:r w:rsidR="00CC6314" w:rsidRPr="00104067">
        <w:rPr>
          <w:i/>
          <w:szCs w:val="22"/>
          <w:lang w:val="it-IT"/>
        </w:rPr>
        <w:t xml:space="preserve">       </w:t>
      </w:r>
    </w:p>
    <w:p w:rsidR="00FC6F53" w:rsidRPr="00427D83" w:rsidRDefault="00C1749F">
      <w:pPr>
        <w:spacing w:before="1" w:line="360" w:lineRule="auto"/>
        <w:ind w:left="115" w:right="101" w:firstLine="708"/>
        <w:jc w:val="both"/>
        <w:rPr>
          <w:sz w:val="23"/>
          <w:lang w:val="it-IT"/>
        </w:rPr>
      </w:pPr>
      <w:r w:rsidRPr="00427D83">
        <w:rPr>
          <w:i/>
          <w:sz w:val="23"/>
          <w:lang w:val="it-IT"/>
        </w:rPr>
        <w:t>Per Enti di diritto privato in controllo pubblico si intendono le Società e gli altri Enti di diritto privato che esercitano funzioni amministrative, attività di produzione di beni e servizi a favore delle Pubbliche Amministrazioni, sottoposti a controllo ai sensi dell’art. 2359 C.c. da parte di Amministrazioni pubbliche, oppure gli Enti nei quali siano riconosciuti alla Pubbliche Amministrazioni, anche in assenza di partecipazione azionaria, poteri di nomina dei vertici o dei componenti degli Organi...</w:t>
      </w:r>
      <w:r w:rsidRPr="00427D83">
        <w:rPr>
          <w:sz w:val="23"/>
          <w:lang w:val="it-IT"/>
        </w:rPr>
        <w:t>”</w:t>
      </w:r>
      <w:r w:rsidR="00F90685">
        <w:rPr>
          <w:sz w:val="23"/>
          <w:lang w:val="it-IT"/>
        </w:rPr>
        <w:t xml:space="preserve"> e</w:t>
      </w:r>
      <w:r w:rsidRPr="00427D83">
        <w:rPr>
          <w:sz w:val="23"/>
          <w:lang w:val="it-IT"/>
        </w:rPr>
        <w:t xml:space="preserve"> tale ambito soggettivo di applicabilità è  confermato </w:t>
      </w:r>
      <w:r w:rsidR="00F90685">
        <w:rPr>
          <w:sz w:val="23"/>
          <w:lang w:val="it-IT"/>
        </w:rPr>
        <w:t>sia</w:t>
      </w:r>
      <w:r w:rsidRPr="00427D83">
        <w:rPr>
          <w:sz w:val="23"/>
          <w:lang w:val="it-IT"/>
        </w:rPr>
        <w:t xml:space="preserve"> dalla Circolare n. 8 del 17 giugno 2015 emessa dall’Autorità Nazionale Anticorruzione</w:t>
      </w:r>
      <w:r w:rsidR="00F90685">
        <w:rPr>
          <w:sz w:val="23"/>
          <w:lang w:val="it-IT"/>
        </w:rPr>
        <w:t xml:space="preserve"> che</w:t>
      </w:r>
      <w:r w:rsidR="006A05A5">
        <w:rPr>
          <w:sz w:val="23"/>
          <w:lang w:val="it-IT"/>
        </w:rPr>
        <w:t xml:space="preserve"> dalla delibera ANAC N.1134/2017</w:t>
      </w:r>
      <w:r w:rsidR="00F90685">
        <w:rPr>
          <w:sz w:val="23"/>
          <w:lang w:val="it-IT"/>
        </w:rPr>
        <w:t xml:space="preserve"> su citate</w:t>
      </w:r>
      <w:r w:rsidRPr="00427D83">
        <w:rPr>
          <w:sz w:val="23"/>
          <w:lang w:val="it-IT"/>
        </w:rPr>
        <w:t>.</w:t>
      </w:r>
    </w:p>
    <w:p w:rsidR="00FC6F53" w:rsidRPr="00427D83" w:rsidRDefault="00CC6314">
      <w:pPr>
        <w:spacing w:before="1" w:line="360" w:lineRule="auto"/>
        <w:ind w:left="115" w:right="101" w:firstLine="708"/>
        <w:jc w:val="both"/>
        <w:rPr>
          <w:sz w:val="23"/>
          <w:lang w:val="it-IT"/>
        </w:rPr>
      </w:pPr>
      <w:r w:rsidRPr="00427D83">
        <w:rPr>
          <w:sz w:val="23"/>
          <w:lang w:val="it-IT"/>
        </w:rPr>
        <w:t xml:space="preserve">Il </w:t>
      </w:r>
      <w:r w:rsidR="00C1749F" w:rsidRPr="00427D83">
        <w:rPr>
          <w:sz w:val="23"/>
          <w:lang w:val="it-IT"/>
        </w:rPr>
        <w:t xml:space="preserve"> PNA nell’illustrare le modalità di redazione, adozione e pubblicazione dei PTPC nel caso specifico </w:t>
      </w:r>
      <w:r w:rsidR="00C1749F" w:rsidRPr="00427D83">
        <w:rPr>
          <w:sz w:val="23"/>
          <w:lang w:val="it-IT"/>
        </w:rPr>
        <w:lastRenderedPageBreak/>
        <w:t xml:space="preserve">delle Società a partecipazione pubblica, recita testualmente: </w:t>
      </w:r>
      <w:r w:rsidR="00C1749F" w:rsidRPr="00427D83">
        <w:rPr>
          <w:spacing w:val="2"/>
          <w:sz w:val="23"/>
          <w:lang w:val="it-IT"/>
        </w:rPr>
        <w:t>“</w:t>
      </w:r>
      <w:r w:rsidR="00C1749F" w:rsidRPr="00427D83">
        <w:rPr>
          <w:i/>
          <w:spacing w:val="2"/>
          <w:sz w:val="23"/>
          <w:lang w:val="it-IT"/>
        </w:rPr>
        <w:t xml:space="preserve">al </w:t>
      </w:r>
      <w:r w:rsidR="00C1749F" w:rsidRPr="00427D83">
        <w:rPr>
          <w:i/>
          <w:sz w:val="23"/>
          <w:lang w:val="it-IT"/>
        </w:rPr>
        <w:t xml:space="preserve">fine di dare attuazione alle norme contenute nella Legge n. 190/12, gli Enti pubblici economici e gli Enti </w:t>
      </w:r>
      <w:r w:rsidR="00C1749F" w:rsidRPr="00427D83">
        <w:rPr>
          <w:i/>
          <w:spacing w:val="3"/>
          <w:sz w:val="23"/>
          <w:lang w:val="it-IT"/>
        </w:rPr>
        <w:t xml:space="preserve">di </w:t>
      </w:r>
      <w:r w:rsidR="00C1749F" w:rsidRPr="00427D83">
        <w:rPr>
          <w:i/>
          <w:sz w:val="23"/>
          <w:lang w:val="it-IT"/>
        </w:rPr>
        <w:t xml:space="preserve">diritto privato in controllo pubblico, di livello nazionale o regionale/locale, sono tenuti ad introdurre e ad  implementare adeguate misure organizzative e gestionali estendendone, quale azione di prevenzione della corruzione, l’ambito di applicazione non solo ai reati contro la Pubblica Amministrazione previsti dal </w:t>
      </w:r>
      <w:proofErr w:type="spellStart"/>
      <w:r w:rsidR="00C1749F" w:rsidRPr="00427D83">
        <w:rPr>
          <w:i/>
          <w:sz w:val="23"/>
          <w:lang w:val="it-IT"/>
        </w:rPr>
        <w:t>D.Lgs.</w:t>
      </w:r>
      <w:proofErr w:type="spellEnd"/>
      <w:r w:rsidR="00C1749F" w:rsidRPr="00427D83">
        <w:rPr>
          <w:i/>
          <w:sz w:val="23"/>
          <w:lang w:val="it-IT"/>
        </w:rPr>
        <w:t xml:space="preserve"> n. 231/01 ma anche a tutti quelli considerati nella Legge n. 190/12, dal lato attivo e passivo, anche in relazione al tipo di attività svolto dall’Ente (Società strumentali/Società di servizi pubblici</w:t>
      </w:r>
      <w:r w:rsidR="00C1749F" w:rsidRPr="00427D83">
        <w:rPr>
          <w:i/>
          <w:spacing w:val="-13"/>
          <w:sz w:val="23"/>
          <w:lang w:val="it-IT"/>
        </w:rPr>
        <w:t xml:space="preserve"> </w:t>
      </w:r>
      <w:r w:rsidR="00C1749F" w:rsidRPr="00427D83">
        <w:rPr>
          <w:i/>
          <w:sz w:val="23"/>
          <w:lang w:val="it-IT"/>
        </w:rPr>
        <w:t>locali</w:t>
      </w:r>
      <w:r w:rsidR="00C1749F" w:rsidRPr="00427D83">
        <w:rPr>
          <w:sz w:val="23"/>
          <w:lang w:val="it-IT"/>
        </w:rPr>
        <w:t>)”…</w:t>
      </w:r>
    </w:p>
    <w:p w:rsidR="00E757DE" w:rsidRDefault="00C1749F" w:rsidP="00CC6314">
      <w:pPr>
        <w:spacing w:line="360" w:lineRule="auto"/>
        <w:ind w:left="115" w:right="107" w:firstLine="708"/>
        <w:jc w:val="both"/>
        <w:rPr>
          <w:i/>
          <w:sz w:val="23"/>
          <w:lang w:val="it-IT"/>
        </w:rPr>
      </w:pPr>
      <w:r w:rsidRPr="00104067">
        <w:rPr>
          <w:i/>
          <w:sz w:val="23"/>
          <w:lang w:val="it-IT"/>
        </w:rPr>
        <w:t>I Piani di prevenzione della Corruzione debbono essere  pubblicati sul sito istituzionale.</w:t>
      </w:r>
      <w:r w:rsidRPr="00427D83">
        <w:rPr>
          <w:i/>
          <w:sz w:val="23"/>
          <w:lang w:val="it-IT"/>
        </w:rPr>
        <w:t xml:space="preserve"> </w:t>
      </w:r>
    </w:p>
    <w:p w:rsidR="00FC6F53" w:rsidRPr="00AB3CE6" w:rsidRDefault="00C1749F" w:rsidP="00CC6314">
      <w:pPr>
        <w:spacing w:line="360" w:lineRule="auto"/>
        <w:ind w:left="115" w:right="107" w:firstLine="708"/>
        <w:jc w:val="both"/>
        <w:rPr>
          <w:sz w:val="23"/>
          <w:lang w:val="it-IT"/>
        </w:rPr>
      </w:pPr>
      <w:r w:rsidRPr="00427D83">
        <w:rPr>
          <w:i/>
          <w:sz w:val="23"/>
          <w:lang w:val="it-IT"/>
        </w:rPr>
        <w:t xml:space="preserve">Gli Enti pubblici economici e gli Enti di diritto privato in controllo pubblico, di livello nazionale o regionale/locale devono, inoltre, nominare un Responsabile per l’attuazione dei propri ‘Piani di prevenzione della Corruzione’, che può essere individuato anche nell’Organismo di vigilanza previsto dall’art. 6 del </w:t>
      </w:r>
      <w:proofErr w:type="spellStart"/>
      <w:r w:rsidRPr="00427D83">
        <w:rPr>
          <w:i/>
          <w:sz w:val="23"/>
          <w:lang w:val="it-IT"/>
        </w:rPr>
        <w:t>D.Lgs.</w:t>
      </w:r>
      <w:proofErr w:type="spellEnd"/>
      <w:r w:rsidRPr="00427D83">
        <w:rPr>
          <w:i/>
          <w:sz w:val="23"/>
          <w:lang w:val="it-IT"/>
        </w:rPr>
        <w:t xml:space="preserve"> n. 231 del 2001, nonché definire nei propri Modelli di organizzazione e gestione dei</w:t>
      </w:r>
      <w:r w:rsidR="00CC6314" w:rsidRPr="00427D83">
        <w:rPr>
          <w:i/>
          <w:sz w:val="23"/>
          <w:lang w:val="it-IT"/>
        </w:rPr>
        <w:t xml:space="preserve"> meccanismi di </w:t>
      </w:r>
      <w:r w:rsidRPr="00427D83">
        <w:rPr>
          <w:i/>
          <w:sz w:val="23"/>
          <w:lang w:val="it-IT"/>
        </w:rPr>
        <w:t xml:space="preserve"> </w:t>
      </w:r>
      <w:proofErr w:type="spellStart"/>
      <w:r w:rsidRPr="00427D83">
        <w:rPr>
          <w:i/>
          <w:sz w:val="23"/>
          <w:lang w:val="it-IT"/>
        </w:rPr>
        <w:t>accountability</w:t>
      </w:r>
      <w:proofErr w:type="spellEnd"/>
      <w:r w:rsidRPr="00427D83">
        <w:rPr>
          <w:i/>
          <w:sz w:val="23"/>
          <w:lang w:val="it-IT"/>
        </w:rPr>
        <w:t xml:space="preserve"> che consentano ai cittadini di avere notizie in merito alle misure di prevenzione della Corruzione adottate e alla loro attuazione...</w:t>
      </w:r>
      <w:r w:rsidRPr="00427D83">
        <w:rPr>
          <w:sz w:val="23"/>
          <w:lang w:val="it-IT"/>
        </w:rPr>
        <w:t>”.</w:t>
      </w:r>
    </w:p>
    <w:p w:rsidR="00FC6F53" w:rsidRPr="00AB3CE6" w:rsidRDefault="00C1749F">
      <w:pPr>
        <w:spacing w:before="1" w:line="360" w:lineRule="auto"/>
        <w:ind w:left="115" w:right="103" w:firstLine="708"/>
        <w:jc w:val="both"/>
        <w:rPr>
          <w:sz w:val="23"/>
          <w:lang w:val="it-IT"/>
        </w:rPr>
      </w:pPr>
      <w:r w:rsidRPr="00AB3CE6">
        <w:rPr>
          <w:sz w:val="23"/>
          <w:lang w:val="it-IT"/>
        </w:rPr>
        <w:t>Il PNA impone in definitiva di tener conto, nella redazione dei “</w:t>
      </w:r>
      <w:r w:rsidRPr="00AB3CE6">
        <w:rPr>
          <w:i/>
          <w:sz w:val="23"/>
          <w:lang w:val="it-IT"/>
        </w:rPr>
        <w:t>Piani Triennali di Prevenzione della Corruzione</w:t>
      </w:r>
      <w:r w:rsidRPr="00AB3CE6">
        <w:rPr>
          <w:sz w:val="23"/>
          <w:lang w:val="it-IT"/>
        </w:rPr>
        <w:t>”, del fatto che le situazioni di rischio “</w:t>
      </w:r>
      <w:r w:rsidRPr="00AB3CE6">
        <w:rPr>
          <w:i/>
          <w:sz w:val="23"/>
          <w:lang w:val="it-IT"/>
        </w:rPr>
        <w:t xml:space="preserve">… sono più ampie della fattispecie penalistica, che è disciplinata negli artt. 318, 319 e 319-ter,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w:t>
      </w:r>
      <w:proofErr w:type="spellStart"/>
      <w:r w:rsidRPr="00AB3CE6">
        <w:rPr>
          <w:i/>
          <w:sz w:val="23"/>
          <w:lang w:val="it-IT"/>
        </w:rPr>
        <w:t>ab</w:t>
      </w:r>
      <w:proofErr w:type="spellEnd"/>
      <w:r w:rsidRPr="00AB3CE6">
        <w:rPr>
          <w:i/>
          <w:sz w:val="23"/>
          <w:lang w:val="it-IT"/>
        </w:rPr>
        <w:t xml:space="preserve"> </w:t>
      </w:r>
      <w:proofErr w:type="spellStart"/>
      <w:r w:rsidRPr="00AB3CE6">
        <w:rPr>
          <w:i/>
          <w:sz w:val="23"/>
          <w:lang w:val="it-IT"/>
        </w:rPr>
        <w:t>externo</w:t>
      </w:r>
      <w:proofErr w:type="spellEnd"/>
      <w:r w:rsidRPr="00AB3CE6">
        <w:rPr>
          <w:i/>
          <w:sz w:val="23"/>
          <w:lang w:val="it-IT"/>
        </w:rPr>
        <w:t>, sia che tale azione abbia successo sia nel caso in cui rimanga a livello di tentativo</w:t>
      </w:r>
      <w:r w:rsidRPr="00AB3CE6">
        <w:rPr>
          <w:sz w:val="23"/>
          <w:lang w:val="it-IT"/>
        </w:rPr>
        <w:t>”.</w:t>
      </w:r>
    </w:p>
    <w:p w:rsidR="00FC6F53" w:rsidRPr="00AB3CE6" w:rsidRDefault="00C1749F">
      <w:pPr>
        <w:spacing w:line="360" w:lineRule="auto"/>
        <w:ind w:left="115" w:right="76" w:firstLine="360"/>
        <w:rPr>
          <w:sz w:val="23"/>
          <w:lang w:val="it-IT"/>
        </w:rPr>
      </w:pPr>
      <w:r w:rsidRPr="00AB3CE6">
        <w:rPr>
          <w:sz w:val="23"/>
          <w:lang w:val="it-IT"/>
        </w:rPr>
        <w:t xml:space="preserve">In attuazione del quadro normativo ed attuativo brevemente descritto, la </w:t>
      </w:r>
      <w:r w:rsidRPr="00AB3CE6">
        <w:rPr>
          <w:b/>
          <w:sz w:val="23"/>
          <w:lang w:val="it-IT"/>
        </w:rPr>
        <w:t xml:space="preserve">Società Porto Turistico di Capri SPA </w:t>
      </w:r>
      <w:r w:rsidR="00E4450F">
        <w:rPr>
          <w:b/>
          <w:sz w:val="23"/>
          <w:lang w:val="it-IT"/>
        </w:rPr>
        <w:t>a Socio Unico</w:t>
      </w:r>
      <w:r w:rsidRPr="00AB3CE6">
        <w:rPr>
          <w:b/>
          <w:sz w:val="23"/>
          <w:lang w:val="it-IT"/>
        </w:rPr>
        <w:t xml:space="preserve"> </w:t>
      </w:r>
      <w:r w:rsidRPr="00AB3CE6">
        <w:rPr>
          <w:sz w:val="23"/>
          <w:lang w:val="it-IT"/>
        </w:rPr>
        <w:t>è tenuta perciò:</w:t>
      </w:r>
    </w:p>
    <w:p w:rsidR="00FC6F53" w:rsidRPr="00AB3CE6" w:rsidRDefault="008B27BF">
      <w:pPr>
        <w:pStyle w:val="Paragrafoelenco"/>
        <w:numPr>
          <w:ilvl w:val="0"/>
          <w:numId w:val="20"/>
        </w:numPr>
        <w:tabs>
          <w:tab w:val="left" w:pos="836"/>
        </w:tabs>
        <w:spacing w:line="360" w:lineRule="auto"/>
        <w:ind w:right="101" w:hanging="360"/>
        <w:jc w:val="both"/>
        <w:rPr>
          <w:sz w:val="23"/>
          <w:lang w:val="it-IT"/>
        </w:rPr>
      </w:pPr>
      <w:r>
        <w:rPr>
          <w:sz w:val="23"/>
          <w:lang w:val="it-IT"/>
        </w:rPr>
        <w:tab/>
      </w:r>
      <w:r w:rsidR="00C1749F" w:rsidRPr="00AB3CE6">
        <w:rPr>
          <w:sz w:val="23"/>
          <w:lang w:val="it-IT"/>
        </w:rPr>
        <w:t xml:space="preserve">a redigere dei Piani Triennali di Prevenzione della Corruzione, prevedendo specifici protocolli e procedure al fine di ridurre il rischio di commissione di reati-presupposto introdotti dalla Legge n. 190/12 (corruzione, indebita promessa di dare o promettere, ecc.) e a tale scopo tiene in considerazione la metodologia già attuata per la redazione del Modello di Gestione del Rischio Amministrativo già adottato ai sensi del </w:t>
      </w:r>
      <w:proofErr w:type="spellStart"/>
      <w:r w:rsidR="00C1749F" w:rsidRPr="00AB3CE6">
        <w:rPr>
          <w:sz w:val="23"/>
          <w:lang w:val="it-IT"/>
        </w:rPr>
        <w:t>D.Lgs.</w:t>
      </w:r>
      <w:proofErr w:type="spellEnd"/>
      <w:r w:rsidR="00C1749F" w:rsidRPr="00AB3CE6">
        <w:rPr>
          <w:sz w:val="23"/>
          <w:lang w:val="it-IT"/>
        </w:rPr>
        <w:t xml:space="preserve"> n. 231/01 sin dal 2005, assicurando nel contempo lo svolgimento delle proprie attività in conformità alla disciplina sulla trasparenza</w:t>
      </w:r>
      <w:r w:rsidR="005333F1">
        <w:rPr>
          <w:sz w:val="23"/>
          <w:lang w:val="it-IT"/>
        </w:rPr>
        <w:t xml:space="preserve"> e</w:t>
      </w:r>
      <w:r w:rsidR="00C1749F" w:rsidRPr="00AB3CE6">
        <w:rPr>
          <w:sz w:val="23"/>
          <w:lang w:val="it-IT"/>
        </w:rPr>
        <w:t xml:space="preserve"> pubblicizzando le informazioni previste attraverso il proprio sito</w:t>
      </w:r>
      <w:r w:rsidR="00C1749F" w:rsidRPr="00AB3CE6">
        <w:rPr>
          <w:spacing w:val="-14"/>
          <w:sz w:val="23"/>
          <w:lang w:val="it-IT"/>
        </w:rPr>
        <w:t xml:space="preserve"> </w:t>
      </w:r>
      <w:r w:rsidR="00C1749F" w:rsidRPr="00AB3CE6">
        <w:rPr>
          <w:sz w:val="23"/>
          <w:lang w:val="it-IT"/>
        </w:rPr>
        <w:t>istituzionale.</w:t>
      </w:r>
    </w:p>
    <w:p w:rsidR="00FC6F53" w:rsidRPr="00AB3CE6" w:rsidRDefault="00C1749F" w:rsidP="005333F1">
      <w:pPr>
        <w:pStyle w:val="Paragrafoelenco"/>
        <w:numPr>
          <w:ilvl w:val="1"/>
          <w:numId w:val="20"/>
        </w:numPr>
        <w:tabs>
          <w:tab w:val="left" w:pos="426"/>
        </w:tabs>
        <w:spacing w:before="171" w:line="360" w:lineRule="auto"/>
        <w:ind w:right="101"/>
        <w:rPr>
          <w:sz w:val="23"/>
          <w:lang w:val="it-IT"/>
        </w:rPr>
      </w:pPr>
      <w:r w:rsidRPr="00AB3CE6">
        <w:rPr>
          <w:sz w:val="23"/>
          <w:lang w:val="it-IT"/>
        </w:rPr>
        <w:t>a prevedere, nei suddetti PTPC, appositi meccanismi di trasparenza e flussi di informazione per chiunque  ne abbia</w:t>
      </w:r>
      <w:r w:rsidRPr="00AB3CE6">
        <w:rPr>
          <w:spacing w:val="-5"/>
          <w:sz w:val="23"/>
          <w:lang w:val="it-IT"/>
        </w:rPr>
        <w:t xml:space="preserve"> </w:t>
      </w:r>
      <w:r w:rsidRPr="00AB3CE6">
        <w:rPr>
          <w:sz w:val="23"/>
          <w:lang w:val="it-IT"/>
        </w:rPr>
        <w:t>interesse;</w:t>
      </w:r>
    </w:p>
    <w:p w:rsidR="00FC6F53" w:rsidRPr="00AB3CE6" w:rsidRDefault="00C1749F">
      <w:pPr>
        <w:pStyle w:val="Paragrafoelenco"/>
        <w:numPr>
          <w:ilvl w:val="1"/>
          <w:numId w:val="20"/>
        </w:numPr>
        <w:tabs>
          <w:tab w:val="left" w:pos="1555"/>
          <w:tab w:val="left" w:pos="1556"/>
        </w:tabs>
        <w:spacing w:before="171"/>
        <w:rPr>
          <w:sz w:val="23"/>
          <w:lang w:val="it-IT"/>
        </w:rPr>
      </w:pPr>
      <w:r w:rsidRPr="00AB3CE6">
        <w:rPr>
          <w:sz w:val="23"/>
          <w:lang w:val="it-IT"/>
        </w:rPr>
        <w:t>a consentire al Socio</w:t>
      </w:r>
      <w:r w:rsidR="008B27BF">
        <w:rPr>
          <w:sz w:val="23"/>
          <w:lang w:val="it-IT"/>
        </w:rPr>
        <w:t xml:space="preserve"> Unico</w:t>
      </w:r>
      <w:r w:rsidRPr="00AB3CE6">
        <w:rPr>
          <w:sz w:val="23"/>
          <w:lang w:val="it-IT"/>
        </w:rPr>
        <w:t xml:space="preserve"> il monitoraggio sull’attuazione delle misure sopra</w:t>
      </w:r>
      <w:r w:rsidRPr="00AB3CE6">
        <w:rPr>
          <w:spacing w:val="-24"/>
          <w:sz w:val="23"/>
          <w:lang w:val="it-IT"/>
        </w:rPr>
        <w:t xml:space="preserve"> </w:t>
      </w:r>
      <w:r w:rsidRPr="00AB3CE6">
        <w:rPr>
          <w:sz w:val="23"/>
          <w:lang w:val="it-IT"/>
        </w:rPr>
        <w:t>esplicitate;</w:t>
      </w:r>
    </w:p>
    <w:p w:rsidR="00FC6F53" w:rsidRPr="00AB3CE6" w:rsidRDefault="00C1749F">
      <w:pPr>
        <w:pStyle w:val="Paragrafoelenco"/>
        <w:numPr>
          <w:ilvl w:val="1"/>
          <w:numId w:val="20"/>
        </w:numPr>
        <w:tabs>
          <w:tab w:val="left" w:pos="1548"/>
          <w:tab w:val="left" w:pos="1549"/>
        </w:tabs>
        <w:spacing w:before="139" w:line="360" w:lineRule="auto"/>
        <w:ind w:left="1548" w:right="216" w:hanging="355"/>
        <w:rPr>
          <w:sz w:val="23"/>
          <w:lang w:val="it-IT"/>
        </w:rPr>
      </w:pPr>
      <w:r w:rsidRPr="00AB3CE6">
        <w:rPr>
          <w:sz w:val="23"/>
          <w:lang w:val="it-IT"/>
        </w:rPr>
        <w:t xml:space="preserve">a garantire l’attuazione dei propri PTPC anche in sinergia con l’Organismo di vigilanza previsto dall’art. 6 del </w:t>
      </w:r>
      <w:proofErr w:type="spellStart"/>
      <w:r w:rsidRPr="00AB3CE6">
        <w:rPr>
          <w:sz w:val="23"/>
          <w:lang w:val="it-IT"/>
        </w:rPr>
        <w:t>D.Lgs.</w:t>
      </w:r>
      <w:proofErr w:type="spellEnd"/>
      <w:r w:rsidRPr="00AB3CE6">
        <w:rPr>
          <w:sz w:val="23"/>
          <w:lang w:val="it-IT"/>
        </w:rPr>
        <w:t xml:space="preserve"> n.</w:t>
      </w:r>
      <w:r w:rsidRPr="00AB3CE6">
        <w:rPr>
          <w:spacing w:val="-6"/>
          <w:sz w:val="23"/>
          <w:lang w:val="it-IT"/>
        </w:rPr>
        <w:t xml:space="preserve"> </w:t>
      </w:r>
      <w:r w:rsidRPr="00AB3CE6">
        <w:rPr>
          <w:sz w:val="23"/>
          <w:lang w:val="it-IT"/>
        </w:rPr>
        <w:t>231/2001.</w:t>
      </w:r>
    </w:p>
    <w:p w:rsidR="00FC6F53" w:rsidRPr="00AB3CE6" w:rsidRDefault="00C1749F" w:rsidP="00F90685">
      <w:pPr>
        <w:pStyle w:val="Corpodeltesto"/>
        <w:spacing w:line="362" w:lineRule="auto"/>
        <w:ind w:left="475" w:right="110" w:firstLine="348"/>
        <w:jc w:val="both"/>
        <w:rPr>
          <w:lang w:val="it-IT"/>
        </w:rPr>
      </w:pPr>
      <w:r w:rsidRPr="00AB3CE6">
        <w:rPr>
          <w:lang w:val="it-IT"/>
        </w:rPr>
        <w:lastRenderedPageBreak/>
        <w:t>Il PTPC è</w:t>
      </w:r>
      <w:r w:rsidR="00F90685">
        <w:rPr>
          <w:lang w:val="it-IT"/>
        </w:rPr>
        <w:t xml:space="preserve"> pertanto</w:t>
      </w:r>
      <w:r w:rsidRPr="00AB3CE6">
        <w:rPr>
          <w:lang w:val="it-IT"/>
        </w:rPr>
        <w:t xml:space="preserve"> il documento programmatico dell’amministrazione che definisce la strategia di prevenzione della corruzione, descrivendo un processo ad hoc che possa interagire con le attività specifiche della stessa.</w:t>
      </w:r>
    </w:p>
    <w:p w:rsidR="00FC6F53" w:rsidRPr="00AB3CE6" w:rsidRDefault="00C1749F">
      <w:pPr>
        <w:pStyle w:val="Corpodeltesto"/>
        <w:spacing w:line="360" w:lineRule="auto"/>
        <w:ind w:right="109" w:firstLine="708"/>
        <w:jc w:val="both"/>
        <w:rPr>
          <w:lang w:val="it-IT"/>
        </w:rPr>
      </w:pPr>
      <w:r w:rsidRPr="00AB3CE6">
        <w:rPr>
          <w:lang w:val="it-IT"/>
        </w:rPr>
        <w:t xml:space="preserve">Il piano deve prevedere misure interne al fine di prevenire fenomeni non solo corruttivi in senso  stretto, ma anche di </w:t>
      </w:r>
      <w:r w:rsidRPr="00AB3CE6">
        <w:rPr>
          <w:b/>
          <w:lang w:val="it-IT"/>
        </w:rPr>
        <w:t>mala amministrazione</w:t>
      </w:r>
      <w:r w:rsidRPr="00AB3CE6">
        <w:rPr>
          <w:lang w:val="it-IT"/>
        </w:rPr>
        <w:t xml:space="preserve">, cioè di fatti </w:t>
      </w:r>
      <w:proofErr w:type="spellStart"/>
      <w:r w:rsidRPr="00AB3CE6">
        <w:rPr>
          <w:lang w:val="it-IT"/>
        </w:rPr>
        <w:t>prod</w:t>
      </w:r>
      <w:r w:rsidR="009D5569">
        <w:rPr>
          <w:lang w:val="it-IT"/>
        </w:rPr>
        <w:t>r</w:t>
      </w:r>
      <w:r w:rsidRPr="00AB3CE6">
        <w:rPr>
          <w:lang w:val="it-IT"/>
        </w:rPr>
        <w:t>omici</w:t>
      </w:r>
      <w:proofErr w:type="spellEnd"/>
      <w:r w:rsidRPr="00AB3CE6">
        <w:rPr>
          <w:lang w:val="it-IT"/>
        </w:rPr>
        <w:t xml:space="preserve"> alla corruzione che potrebbero introdurre condotte</w:t>
      </w:r>
      <w:r w:rsidRPr="00AB3CE6">
        <w:rPr>
          <w:spacing w:val="-9"/>
          <w:lang w:val="it-IT"/>
        </w:rPr>
        <w:t xml:space="preserve"> </w:t>
      </w:r>
      <w:r w:rsidRPr="00AB3CE6">
        <w:rPr>
          <w:lang w:val="it-IT"/>
        </w:rPr>
        <w:t>corruttive.</w:t>
      </w:r>
    </w:p>
    <w:p w:rsidR="00FC6F53" w:rsidRPr="00AB3CE6" w:rsidRDefault="00C1749F">
      <w:pPr>
        <w:pStyle w:val="Corpodeltesto"/>
        <w:spacing w:before="1" w:line="360" w:lineRule="auto"/>
        <w:ind w:right="102" w:firstLine="708"/>
        <w:jc w:val="both"/>
        <w:rPr>
          <w:lang w:val="it-IT"/>
        </w:rPr>
      </w:pPr>
      <w:r w:rsidRPr="00AB3CE6">
        <w:rPr>
          <w:lang w:val="it-IT"/>
        </w:rPr>
        <w:t xml:space="preserve">Le finalità del PTPC appaiono simili a quelle previste dal </w:t>
      </w:r>
      <w:proofErr w:type="spellStart"/>
      <w:r w:rsidRPr="00AB3CE6">
        <w:rPr>
          <w:lang w:val="it-IT"/>
        </w:rPr>
        <w:t>D.Lgs.</w:t>
      </w:r>
      <w:proofErr w:type="spellEnd"/>
      <w:r w:rsidRPr="00AB3CE6">
        <w:rPr>
          <w:lang w:val="it-IT"/>
        </w:rPr>
        <w:t xml:space="preserve"> 231/2001 , ma in realtà l’accezione di “interesse e/o vantaggio” che sottende la legge 190/2012 ha una portata più ampia: il soggetto responsabile nel </w:t>
      </w:r>
      <w:proofErr w:type="spellStart"/>
      <w:r w:rsidRPr="00AB3CE6">
        <w:rPr>
          <w:lang w:val="it-IT"/>
        </w:rPr>
        <w:t>D.Lgs.</w:t>
      </w:r>
      <w:proofErr w:type="spellEnd"/>
      <w:r w:rsidRPr="00AB3CE6">
        <w:rPr>
          <w:lang w:val="it-IT"/>
        </w:rPr>
        <w:t xml:space="preserve"> 231/01 è la società, nel Piano Triennale di Prevenzione della Corruzione è il soggetto persona fisica designato come responsabile della prevenzione della corruzione (RPC); il titolo della responsabilità nel </w:t>
      </w:r>
      <w:proofErr w:type="spellStart"/>
      <w:r w:rsidRPr="00AB3CE6">
        <w:rPr>
          <w:lang w:val="it-IT"/>
        </w:rPr>
        <w:t>D.Lgs.</w:t>
      </w:r>
      <w:proofErr w:type="spellEnd"/>
      <w:r w:rsidRPr="00AB3CE6">
        <w:rPr>
          <w:lang w:val="it-IT"/>
        </w:rPr>
        <w:t xml:space="preserve"> 231/01 è costituito dal dolo e quindi la natura dell’illecito è penale, mentre nella L. 190/12 il titolo della responsabilità è costituito dalla colpa e l’illecito è di natura erariale e disciplinare (l’organo giudicante è la  Corte dei</w:t>
      </w:r>
      <w:r w:rsidRPr="00AB3CE6">
        <w:rPr>
          <w:spacing w:val="-6"/>
          <w:lang w:val="it-IT"/>
        </w:rPr>
        <w:t xml:space="preserve"> </w:t>
      </w:r>
      <w:r w:rsidRPr="00AB3CE6">
        <w:rPr>
          <w:lang w:val="it-IT"/>
        </w:rPr>
        <w:t>Conti).</w:t>
      </w:r>
    </w:p>
    <w:p w:rsidR="00FC6F53" w:rsidRPr="00AB3CE6" w:rsidRDefault="00C1749F">
      <w:pPr>
        <w:pStyle w:val="Corpodeltesto"/>
        <w:spacing w:before="36" w:line="360" w:lineRule="auto"/>
        <w:ind w:right="220" w:firstLine="708"/>
        <w:rPr>
          <w:lang w:val="it-IT"/>
        </w:rPr>
      </w:pPr>
      <w:r w:rsidRPr="00AB3CE6">
        <w:rPr>
          <w:lang w:val="it-IT"/>
        </w:rPr>
        <w:t>Inoltre, l’ambito di applicazione si estende anche a tutti i reati che possono configurarsi in relazione al tipo di attività svolta dall’ente.</w:t>
      </w:r>
    </w:p>
    <w:p w:rsidR="00FC6F53" w:rsidRPr="00AB3CE6" w:rsidRDefault="00C1749F">
      <w:pPr>
        <w:pStyle w:val="Corpodeltesto"/>
        <w:spacing w:before="152"/>
        <w:ind w:left="823" w:right="220"/>
        <w:rPr>
          <w:lang w:val="it-IT"/>
        </w:rPr>
      </w:pPr>
      <w:r w:rsidRPr="00AB3CE6">
        <w:rPr>
          <w:lang w:val="it-IT"/>
        </w:rPr>
        <w:t>Quanto alle caratteristiche del PTPC, esso deve contenere:</w:t>
      </w:r>
    </w:p>
    <w:p w:rsidR="00FC6F53" w:rsidRPr="00AB3CE6" w:rsidRDefault="00FC6F53">
      <w:pPr>
        <w:pStyle w:val="Corpodeltesto"/>
        <w:ind w:left="0"/>
        <w:rPr>
          <w:sz w:val="22"/>
          <w:lang w:val="it-IT"/>
        </w:rPr>
      </w:pPr>
    </w:p>
    <w:p w:rsidR="00FC6F53" w:rsidRPr="00AB3CE6" w:rsidRDefault="00C1749F">
      <w:pPr>
        <w:pStyle w:val="Paragrafoelenco"/>
        <w:numPr>
          <w:ilvl w:val="0"/>
          <w:numId w:val="19"/>
        </w:numPr>
        <w:tabs>
          <w:tab w:val="left" w:pos="1063"/>
        </w:tabs>
        <w:ind w:firstLine="0"/>
        <w:rPr>
          <w:sz w:val="23"/>
          <w:lang w:val="it-IT"/>
        </w:rPr>
      </w:pPr>
      <w:r w:rsidRPr="00AB3CE6">
        <w:rPr>
          <w:sz w:val="23"/>
          <w:lang w:val="it-IT"/>
        </w:rPr>
        <w:t>l’individuazione delle attività a più elevato rischio di</w:t>
      </w:r>
      <w:r w:rsidRPr="00AB3CE6">
        <w:rPr>
          <w:spacing w:val="-16"/>
          <w:sz w:val="23"/>
          <w:lang w:val="it-IT"/>
        </w:rPr>
        <w:t xml:space="preserve"> </w:t>
      </w:r>
      <w:r w:rsidRPr="00AB3CE6">
        <w:rPr>
          <w:sz w:val="23"/>
          <w:lang w:val="it-IT"/>
        </w:rPr>
        <w:t>corruzione;</w:t>
      </w:r>
    </w:p>
    <w:p w:rsidR="00FC6F53" w:rsidRPr="00AB3CE6" w:rsidRDefault="00FC6F53">
      <w:pPr>
        <w:pStyle w:val="Corpodeltesto"/>
        <w:spacing w:before="9"/>
        <w:ind w:left="0"/>
        <w:rPr>
          <w:sz w:val="24"/>
          <w:lang w:val="it-IT"/>
        </w:rPr>
      </w:pPr>
    </w:p>
    <w:p w:rsidR="00FC6F53" w:rsidRPr="00AB3CE6" w:rsidRDefault="00C1749F">
      <w:pPr>
        <w:pStyle w:val="Paragrafoelenco"/>
        <w:numPr>
          <w:ilvl w:val="0"/>
          <w:numId w:val="19"/>
        </w:numPr>
        <w:tabs>
          <w:tab w:val="left" w:pos="1063"/>
        </w:tabs>
        <w:spacing w:line="360" w:lineRule="auto"/>
        <w:ind w:right="115" w:firstLine="0"/>
        <w:rPr>
          <w:sz w:val="23"/>
          <w:lang w:val="it-IT"/>
        </w:rPr>
      </w:pPr>
      <w:r w:rsidRPr="00AB3CE6">
        <w:rPr>
          <w:sz w:val="23"/>
          <w:lang w:val="it-IT"/>
        </w:rPr>
        <w:t>la previsione di meccanismi di formazione, attuazione e controllo sulle decisioni atte a prevenire tale rischio;</w:t>
      </w:r>
    </w:p>
    <w:p w:rsidR="00FC6F53" w:rsidRPr="00AB3CE6" w:rsidRDefault="00C1749F">
      <w:pPr>
        <w:pStyle w:val="Paragrafoelenco"/>
        <w:numPr>
          <w:ilvl w:val="0"/>
          <w:numId w:val="19"/>
        </w:numPr>
        <w:tabs>
          <w:tab w:val="left" w:pos="1063"/>
        </w:tabs>
        <w:spacing w:before="162" w:line="360" w:lineRule="auto"/>
        <w:ind w:right="390" w:firstLine="0"/>
        <w:rPr>
          <w:sz w:val="23"/>
          <w:lang w:val="it-IT"/>
        </w:rPr>
      </w:pPr>
      <w:r w:rsidRPr="00AB3CE6">
        <w:rPr>
          <w:sz w:val="23"/>
          <w:lang w:val="it-IT"/>
        </w:rPr>
        <w:t>la definizione degli obblighi di informazione nei confronti del responsabile della prevenzione della corruzione che deve vigilare sul funzionamento e sull’osservanza del</w:t>
      </w:r>
      <w:r w:rsidRPr="00AB3CE6">
        <w:rPr>
          <w:spacing w:val="-16"/>
          <w:sz w:val="23"/>
          <w:lang w:val="it-IT"/>
        </w:rPr>
        <w:t xml:space="preserve"> </w:t>
      </w:r>
      <w:r w:rsidRPr="00AB3CE6">
        <w:rPr>
          <w:sz w:val="23"/>
          <w:lang w:val="it-IT"/>
        </w:rPr>
        <w:t>piano;</w:t>
      </w:r>
    </w:p>
    <w:p w:rsidR="00FC6F53" w:rsidRPr="00AB3CE6" w:rsidRDefault="00C1749F">
      <w:pPr>
        <w:pStyle w:val="Paragrafoelenco"/>
        <w:numPr>
          <w:ilvl w:val="0"/>
          <w:numId w:val="19"/>
        </w:numPr>
        <w:tabs>
          <w:tab w:val="left" w:pos="1013"/>
        </w:tabs>
        <w:spacing w:before="162"/>
        <w:ind w:left="1012" w:hanging="189"/>
        <w:rPr>
          <w:sz w:val="23"/>
          <w:lang w:val="it-IT"/>
        </w:rPr>
      </w:pPr>
      <w:r w:rsidRPr="00AB3CE6">
        <w:rPr>
          <w:sz w:val="23"/>
          <w:lang w:val="it-IT"/>
        </w:rPr>
        <w:t>l’individuazione degli obblighi di trasparenza ulteriori rispetto a quelli previsti dalla</w:t>
      </w:r>
      <w:r w:rsidRPr="00AB3CE6">
        <w:rPr>
          <w:spacing w:val="-15"/>
          <w:sz w:val="23"/>
          <w:lang w:val="it-IT"/>
        </w:rPr>
        <w:t xml:space="preserve"> </w:t>
      </w:r>
      <w:r w:rsidRPr="00AB3CE6">
        <w:rPr>
          <w:sz w:val="23"/>
          <w:lang w:val="it-IT"/>
        </w:rPr>
        <w:t>legge.</w:t>
      </w:r>
    </w:p>
    <w:p w:rsidR="00FC6F53" w:rsidRPr="00AB3CE6" w:rsidRDefault="00FC6F53">
      <w:pPr>
        <w:rPr>
          <w:sz w:val="23"/>
          <w:lang w:val="it-IT"/>
        </w:rPr>
        <w:sectPr w:rsidR="00FC6F53" w:rsidRPr="00AB3CE6">
          <w:pgSz w:w="11910" w:h="17340"/>
          <w:pgMar w:top="1100" w:right="740" w:bottom="280" w:left="600" w:header="720" w:footer="720" w:gutter="0"/>
          <w:cols w:space="720"/>
        </w:sectPr>
      </w:pPr>
    </w:p>
    <w:p w:rsidR="00FC6F53" w:rsidRPr="00AB3CE6" w:rsidRDefault="00FC6F53">
      <w:pPr>
        <w:pStyle w:val="Corpodeltesto"/>
        <w:spacing w:before="11"/>
        <w:ind w:left="0"/>
        <w:rPr>
          <w:sz w:val="24"/>
          <w:lang w:val="it-IT"/>
        </w:rPr>
      </w:pPr>
    </w:p>
    <w:p w:rsidR="00FC6F53" w:rsidRPr="00AB3CE6" w:rsidRDefault="00C1749F">
      <w:pPr>
        <w:pStyle w:val="Heading1"/>
        <w:numPr>
          <w:ilvl w:val="0"/>
          <w:numId w:val="21"/>
        </w:numPr>
        <w:tabs>
          <w:tab w:val="left" w:pos="408"/>
        </w:tabs>
        <w:spacing w:before="62"/>
        <w:ind w:left="408" w:hanging="293"/>
        <w:jc w:val="left"/>
        <w:rPr>
          <w:lang w:val="it-IT"/>
        </w:rPr>
      </w:pPr>
      <w:bookmarkStart w:id="4" w:name="_bookmark4"/>
      <w:bookmarkEnd w:id="4"/>
      <w:r w:rsidRPr="00AB3CE6">
        <w:rPr>
          <w:color w:val="365F91"/>
          <w:lang w:val="it-IT"/>
        </w:rPr>
        <w:t>GLI ATTORI DEL CONTRASTO ALLA</w:t>
      </w:r>
      <w:r w:rsidRPr="00AB3CE6">
        <w:rPr>
          <w:color w:val="365F91"/>
          <w:spacing w:val="-17"/>
          <w:lang w:val="it-IT"/>
        </w:rPr>
        <w:t xml:space="preserve"> </w:t>
      </w:r>
      <w:r w:rsidRPr="00AB3CE6">
        <w:rPr>
          <w:color w:val="365F91"/>
          <w:lang w:val="it-IT"/>
        </w:rPr>
        <w:t>CORRUZIONE</w:t>
      </w:r>
    </w:p>
    <w:p w:rsidR="00FC6F53" w:rsidRPr="00AB3CE6" w:rsidRDefault="00FC6F53">
      <w:pPr>
        <w:pStyle w:val="Corpodeltesto"/>
        <w:spacing w:before="3"/>
        <w:ind w:left="0"/>
        <w:rPr>
          <w:rFonts w:ascii="Cambria"/>
          <w:b/>
          <w:sz w:val="40"/>
          <w:lang w:val="it-IT"/>
        </w:rPr>
      </w:pPr>
    </w:p>
    <w:p w:rsidR="00FC6F53" w:rsidRPr="00AB3CE6" w:rsidRDefault="00C1749F">
      <w:pPr>
        <w:pStyle w:val="Corpodeltesto"/>
        <w:spacing w:line="360" w:lineRule="auto"/>
        <w:ind w:right="104" w:firstLine="708"/>
        <w:jc w:val="both"/>
        <w:rPr>
          <w:lang w:val="it-IT"/>
        </w:rPr>
      </w:pPr>
      <w:r w:rsidRPr="00AB3CE6">
        <w:rPr>
          <w:lang w:val="it-IT"/>
        </w:rPr>
        <w:t>Con la Legge n. 190/12, lo Stato italiano in primo luogo ha individuato l’Autorità nazionale Anticorruzione</w:t>
      </w:r>
      <w:r w:rsidR="008B27BF">
        <w:rPr>
          <w:lang w:val="it-IT"/>
        </w:rPr>
        <w:t xml:space="preserve"> (ANAC)</w:t>
      </w:r>
      <w:r w:rsidRPr="00AB3CE6">
        <w:rPr>
          <w:lang w:val="it-IT"/>
        </w:rPr>
        <w:t xml:space="preserve"> e gli altri Organi incaricati di svolgere, con modalità tali da assicurare un’azione coordinata, un’attività di controllo, di prevenzione e di contrasto della Corruzione e dell’illegalità nella Pubblica Amministrazione.</w:t>
      </w:r>
    </w:p>
    <w:p w:rsidR="00FC6F53" w:rsidRPr="00AB3CE6" w:rsidRDefault="00FC6F53">
      <w:pPr>
        <w:pStyle w:val="Corpodeltesto"/>
        <w:spacing w:before="4"/>
        <w:ind w:left="0"/>
        <w:rPr>
          <w:sz w:val="16"/>
          <w:lang w:val="it-IT"/>
        </w:rPr>
      </w:pPr>
    </w:p>
    <w:p w:rsidR="00FC6F53" w:rsidRPr="005333F1" w:rsidRDefault="00C1749F">
      <w:pPr>
        <w:pStyle w:val="Heading2"/>
        <w:numPr>
          <w:ilvl w:val="1"/>
          <w:numId w:val="18"/>
        </w:numPr>
        <w:tabs>
          <w:tab w:val="left" w:pos="540"/>
        </w:tabs>
        <w:ind w:firstLine="0"/>
        <w:jc w:val="left"/>
      </w:pPr>
      <w:bookmarkStart w:id="5" w:name="_bookmark5"/>
      <w:bookmarkEnd w:id="5"/>
      <w:proofErr w:type="spellStart"/>
      <w:r w:rsidRPr="005333F1">
        <w:rPr>
          <w:color w:val="1F487C"/>
        </w:rPr>
        <w:t>L’Autorità</w:t>
      </w:r>
      <w:proofErr w:type="spellEnd"/>
      <w:r w:rsidRPr="005333F1">
        <w:rPr>
          <w:color w:val="1F487C"/>
        </w:rPr>
        <w:t xml:space="preserve"> </w:t>
      </w:r>
      <w:proofErr w:type="spellStart"/>
      <w:r w:rsidR="00E757DE" w:rsidRPr="005333F1">
        <w:rPr>
          <w:color w:val="1F487C"/>
        </w:rPr>
        <w:t>N</w:t>
      </w:r>
      <w:r w:rsidRPr="005333F1">
        <w:rPr>
          <w:color w:val="1F487C"/>
        </w:rPr>
        <w:t>azionale</w:t>
      </w:r>
      <w:proofErr w:type="spellEnd"/>
      <w:r w:rsidRPr="005333F1">
        <w:rPr>
          <w:color w:val="1F487C"/>
          <w:spacing w:val="-18"/>
        </w:rPr>
        <w:t xml:space="preserve"> </w:t>
      </w:r>
      <w:proofErr w:type="spellStart"/>
      <w:r w:rsidRPr="005333F1">
        <w:rPr>
          <w:color w:val="1F487C"/>
        </w:rPr>
        <w:t>Anticorruzione</w:t>
      </w:r>
      <w:proofErr w:type="spellEnd"/>
    </w:p>
    <w:p w:rsidR="00FC6F53" w:rsidRDefault="00FC6F53">
      <w:pPr>
        <w:pStyle w:val="Corpodeltesto"/>
        <w:ind w:left="0"/>
        <w:rPr>
          <w:rFonts w:ascii="Cambria"/>
          <w:b/>
          <w:sz w:val="26"/>
        </w:rPr>
      </w:pPr>
    </w:p>
    <w:p w:rsidR="00ED249A" w:rsidRPr="00E72BF9" w:rsidRDefault="00C1749F" w:rsidP="008E1E60">
      <w:pPr>
        <w:spacing w:before="162" w:line="360" w:lineRule="auto"/>
        <w:ind w:left="115" w:right="182" w:firstLine="708"/>
        <w:jc w:val="both"/>
        <w:rPr>
          <w:sz w:val="23"/>
          <w:lang w:val="it-IT"/>
        </w:rPr>
      </w:pPr>
      <w:r w:rsidRPr="005333F1">
        <w:rPr>
          <w:sz w:val="23"/>
          <w:lang w:val="it-IT"/>
        </w:rPr>
        <w:t xml:space="preserve">L’Autorità </w:t>
      </w:r>
      <w:r w:rsidR="008E1E60" w:rsidRPr="005333F1">
        <w:rPr>
          <w:sz w:val="23"/>
          <w:lang w:val="it-IT"/>
        </w:rPr>
        <w:t>N</w:t>
      </w:r>
      <w:r w:rsidRPr="005333F1">
        <w:rPr>
          <w:sz w:val="23"/>
          <w:lang w:val="it-IT"/>
        </w:rPr>
        <w:t xml:space="preserve">azionale Anticorruzione </w:t>
      </w:r>
      <w:r w:rsidR="00ED249A" w:rsidRPr="005333F1">
        <w:rPr>
          <w:sz w:val="23"/>
          <w:lang w:val="it-IT"/>
        </w:rPr>
        <w:t>inizialmente</w:t>
      </w:r>
      <w:r w:rsidRPr="005333F1">
        <w:rPr>
          <w:sz w:val="23"/>
          <w:lang w:val="it-IT"/>
        </w:rPr>
        <w:t xml:space="preserve"> individuata nella “</w:t>
      </w:r>
      <w:r w:rsidRPr="005333F1">
        <w:rPr>
          <w:i/>
          <w:sz w:val="23"/>
          <w:lang w:val="it-IT"/>
        </w:rPr>
        <w:t>Commissione indipendente per la valutazione, la trasparenza e l’integrità delle Amministrazioni pubbliche</w:t>
      </w:r>
      <w:r w:rsidRPr="005333F1">
        <w:rPr>
          <w:sz w:val="23"/>
          <w:lang w:val="it-IT"/>
        </w:rPr>
        <w:t>” (CIVIT) - istituita dall’art. 13 del D.Lgs</w:t>
      </w:r>
      <w:proofErr w:type="spellStart"/>
      <w:r w:rsidRPr="005333F1">
        <w:rPr>
          <w:sz w:val="23"/>
          <w:lang w:val="it-IT"/>
        </w:rPr>
        <w:t>.</w:t>
      </w:r>
      <w:r w:rsidRPr="009D5569">
        <w:rPr>
          <w:sz w:val="23"/>
          <w:lang w:val="it-IT"/>
        </w:rPr>
        <w:t>150/0</w:t>
      </w:r>
      <w:proofErr w:type="spellEnd"/>
      <w:r w:rsidRPr="009D5569">
        <w:rPr>
          <w:sz w:val="23"/>
          <w:lang w:val="it-IT"/>
        </w:rPr>
        <w:t xml:space="preserve">9 </w:t>
      </w:r>
      <w:r w:rsidR="00ED249A" w:rsidRPr="009D5569">
        <w:rPr>
          <w:sz w:val="23"/>
          <w:lang w:val="it-IT"/>
        </w:rPr>
        <w:t>, d</w:t>
      </w:r>
      <w:r w:rsidR="00ED249A" w:rsidRPr="005333F1">
        <w:rPr>
          <w:sz w:val="23"/>
          <w:lang w:val="it-IT"/>
        </w:rPr>
        <w:t>al 31 ottobre 2013, con l’entrata in vigore della legge n. 125 del 2013, ha assunto la denominazione di "</w:t>
      </w:r>
      <w:hyperlink r:id="rId12" w:history="1">
        <w:r w:rsidR="00ED249A" w:rsidRPr="005333F1">
          <w:rPr>
            <w:b/>
            <w:bCs/>
            <w:sz w:val="23"/>
            <w:lang w:val="it-IT"/>
          </w:rPr>
          <w:t>Autorità Nazionale Anticorruzione e per la valutazione e la trasparenza delle amministrazioni pubbliche</w:t>
        </w:r>
      </w:hyperlink>
      <w:r w:rsidR="00ED249A" w:rsidRPr="005333F1">
        <w:rPr>
          <w:sz w:val="23"/>
          <w:lang w:val="it-IT"/>
        </w:rPr>
        <w:t>" (A.N.A</w:t>
      </w:r>
      <w:r w:rsidR="005333F1" w:rsidRPr="005333F1">
        <w:rPr>
          <w:sz w:val="23"/>
          <w:lang w:val="it-IT"/>
        </w:rPr>
        <w:t>.</w:t>
      </w:r>
      <w:r w:rsidR="00ED249A" w:rsidRPr="005333F1">
        <w:rPr>
          <w:sz w:val="23"/>
          <w:lang w:val="it-IT"/>
        </w:rPr>
        <w:t>C.) con il compito di :</w:t>
      </w:r>
      <w:r w:rsidR="00ED249A" w:rsidRPr="00E72BF9">
        <w:rPr>
          <w:sz w:val="23"/>
          <w:lang w:val="it-IT"/>
        </w:rPr>
        <w:t xml:space="preserve"> </w:t>
      </w:r>
    </w:p>
    <w:p w:rsidR="00FC6F53" w:rsidRPr="00E72BF9" w:rsidRDefault="00C1749F">
      <w:pPr>
        <w:pStyle w:val="Paragrafoelenco"/>
        <w:numPr>
          <w:ilvl w:val="1"/>
          <w:numId w:val="17"/>
        </w:numPr>
        <w:tabs>
          <w:tab w:val="left" w:pos="1056"/>
        </w:tabs>
        <w:spacing w:before="141" w:line="360" w:lineRule="auto"/>
        <w:ind w:right="932" w:firstLine="0"/>
        <w:rPr>
          <w:sz w:val="23"/>
          <w:lang w:val="it-IT"/>
        </w:rPr>
      </w:pPr>
      <w:r w:rsidRPr="00E72BF9">
        <w:rPr>
          <w:sz w:val="23"/>
          <w:lang w:val="it-IT"/>
        </w:rPr>
        <w:t>collabora</w:t>
      </w:r>
      <w:r w:rsidR="00ED249A" w:rsidRPr="00E72BF9">
        <w:rPr>
          <w:sz w:val="23"/>
          <w:lang w:val="it-IT"/>
        </w:rPr>
        <w:t>re</w:t>
      </w:r>
      <w:r w:rsidRPr="00E72BF9">
        <w:rPr>
          <w:sz w:val="23"/>
          <w:lang w:val="it-IT"/>
        </w:rPr>
        <w:t xml:space="preserve"> con i paritetici Organismi stranieri, con le Organizzazioni regionali ed</w:t>
      </w:r>
      <w:r w:rsidRPr="00E72BF9">
        <w:rPr>
          <w:spacing w:val="-27"/>
          <w:sz w:val="23"/>
          <w:lang w:val="it-IT"/>
        </w:rPr>
        <w:t xml:space="preserve"> </w:t>
      </w:r>
      <w:r w:rsidRPr="00E72BF9">
        <w:rPr>
          <w:sz w:val="23"/>
          <w:lang w:val="it-IT"/>
        </w:rPr>
        <w:t>internazionali competenti;</w:t>
      </w:r>
    </w:p>
    <w:p w:rsidR="00FC6F53" w:rsidRPr="00E72BF9" w:rsidRDefault="00C1749F">
      <w:pPr>
        <w:pStyle w:val="Paragrafoelenco"/>
        <w:numPr>
          <w:ilvl w:val="1"/>
          <w:numId w:val="17"/>
        </w:numPr>
        <w:tabs>
          <w:tab w:val="left" w:pos="1066"/>
        </w:tabs>
        <w:spacing w:before="1"/>
        <w:ind w:left="1065" w:hanging="242"/>
        <w:jc w:val="both"/>
        <w:rPr>
          <w:sz w:val="23"/>
          <w:lang w:val="it-IT"/>
        </w:rPr>
      </w:pPr>
      <w:r w:rsidRPr="00E72BF9">
        <w:rPr>
          <w:sz w:val="23"/>
          <w:lang w:val="it-IT"/>
        </w:rPr>
        <w:t>approva</w:t>
      </w:r>
      <w:r w:rsidR="00ED249A" w:rsidRPr="00E72BF9">
        <w:rPr>
          <w:sz w:val="23"/>
          <w:lang w:val="it-IT"/>
        </w:rPr>
        <w:t>re</w:t>
      </w:r>
      <w:r w:rsidRPr="00E72BF9">
        <w:rPr>
          <w:sz w:val="23"/>
          <w:lang w:val="it-IT"/>
        </w:rPr>
        <w:t xml:space="preserve"> il PNA predisposto dal Dipartimento della Funzione</w:t>
      </w:r>
      <w:r w:rsidRPr="00E72BF9">
        <w:rPr>
          <w:spacing w:val="-19"/>
          <w:sz w:val="23"/>
          <w:lang w:val="it-IT"/>
        </w:rPr>
        <w:t xml:space="preserve"> </w:t>
      </w:r>
      <w:r w:rsidRPr="00E72BF9">
        <w:rPr>
          <w:sz w:val="23"/>
          <w:lang w:val="it-IT"/>
        </w:rPr>
        <w:t>pubblica;</w:t>
      </w:r>
    </w:p>
    <w:p w:rsidR="00FC6F53" w:rsidRPr="00E72BF9" w:rsidRDefault="00C1749F">
      <w:pPr>
        <w:pStyle w:val="Paragrafoelenco"/>
        <w:numPr>
          <w:ilvl w:val="1"/>
          <w:numId w:val="17"/>
        </w:numPr>
        <w:tabs>
          <w:tab w:val="left" w:pos="1044"/>
        </w:tabs>
        <w:spacing w:before="139" w:line="360" w:lineRule="auto"/>
        <w:ind w:right="757" w:firstLine="0"/>
        <w:rPr>
          <w:sz w:val="23"/>
          <w:lang w:val="it-IT"/>
        </w:rPr>
      </w:pPr>
      <w:r w:rsidRPr="00E72BF9">
        <w:rPr>
          <w:sz w:val="23"/>
          <w:lang w:val="it-IT"/>
        </w:rPr>
        <w:t>analizza</w:t>
      </w:r>
      <w:r w:rsidR="00ED249A" w:rsidRPr="00E72BF9">
        <w:rPr>
          <w:sz w:val="23"/>
          <w:lang w:val="it-IT"/>
        </w:rPr>
        <w:t>re</w:t>
      </w:r>
      <w:r w:rsidRPr="00E72BF9">
        <w:rPr>
          <w:sz w:val="23"/>
          <w:lang w:val="it-IT"/>
        </w:rPr>
        <w:t xml:space="preserve"> le cause e i fattori della corruzione e individua gli interventi che ne possono favorire la prevenzione e il</w:t>
      </w:r>
      <w:r w:rsidRPr="00E72BF9">
        <w:rPr>
          <w:spacing w:val="-7"/>
          <w:sz w:val="23"/>
          <w:lang w:val="it-IT"/>
        </w:rPr>
        <w:t xml:space="preserve"> </w:t>
      </w:r>
      <w:r w:rsidRPr="00E72BF9">
        <w:rPr>
          <w:sz w:val="23"/>
          <w:lang w:val="it-IT"/>
        </w:rPr>
        <w:t>contrasto;</w:t>
      </w:r>
    </w:p>
    <w:p w:rsidR="00FC6F53" w:rsidRPr="00E72BF9" w:rsidRDefault="00C1749F">
      <w:pPr>
        <w:pStyle w:val="Paragrafoelenco"/>
        <w:numPr>
          <w:ilvl w:val="1"/>
          <w:numId w:val="17"/>
        </w:numPr>
        <w:tabs>
          <w:tab w:val="left" w:pos="1078"/>
        </w:tabs>
        <w:spacing w:before="1" w:line="360" w:lineRule="auto"/>
        <w:ind w:right="103" w:firstLine="0"/>
        <w:jc w:val="both"/>
        <w:rPr>
          <w:sz w:val="23"/>
          <w:lang w:val="it-IT"/>
        </w:rPr>
      </w:pPr>
      <w:r w:rsidRPr="00E72BF9">
        <w:rPr>
          <w:sz w:val="23"/>
          <w:lang w:val="it-IT"/>
        </w:rPr>
        <w:t>esprime pareri facoltativi agli Organi dello Stato e a tutte le Amministrazioni pubbliche di cui all'art. 1, comma 2, del Decreto legislativo n. 165/01, in materia di conformità di atti e comportamenti dei funzionari pubblici alla legge, ai Codici di comportamento e ai Contratti, collettivi e individuali, regolanti il rapporto di lavoro</w:t>
      </w:r>
      <w:r w:rsidRPr="00E72BF9">
        <w:rPr>
          <w:spacing w:val="-3"/>
          <w:sz w:val="23"/>
          <w:lang w:val="it-IT"/>
        </w:rPr>
        <w:t xml:space="preserve"> </w:t>
      </w:r>
      <w:r w:rsidRPr="00E72BF9">
        <w:rPr>
          <w:sz w:val="23"/>
          <w:lang w:val="it-IT"/>
        </w:rPr>
        <w:t>pubblico;</w:t>
      </w:r>
    </w:p>
    <w:p w:rsidR="00FC6F53" w:rsidRPr="00E72BF9" w:rsidRDefault="00C1749F">
      <w:pPr>
        <w:pStyle w:val="Paragrafoelenco"/>
        <w:numPr>
          <w:ilvl w:val="1"/>
          <w:numId w:val="17"/>
        </w:numPr>
        <w:tabs>
          <w:tab w:val="left" w:pos="1102"/>
        </w:tabs>
        <w:spacing w:before="1" w:line="360" w:lineRule="auto"/>
        <w:ind w:right="104" w:firstLine="0"/>
        <w:jc w:val="both"/>
        <w:rPr>
          <w:sz w:val="23"/>
          <w:lang w:val="it-IT"/>
        </w:rPr>
      </w:pPr>
      <w:r w:rsidRPr="00E72BF9">
        <w:rPr>
          <w:sz w:val="23"/>
          <w:lang w:val="it-IT"/>
        </w:rPr>
        <w:t>esprime</w:t>
      </w:r>
      <w:r w:rsidR="00ED249A" w:rsidRPr="00E72BF9">
        <w:rPr>
          <w:sz w:val="23"/>
          <w:lang w:val="it-IT"/>
        </w:rPr>
        <w:t>re</w:t>
      </w:r>
      <w:r w:rsidRPr="00E72BF9">
        <w:rPr>
          <w:sz w:val="23"/>
          <w:lang w:val="it-IT"/>
        </w:rPr>
        <w:t xml:space="preserve"> pareri facoltativi in materia di autorizzazioni, di cui all'art. 53 del </w:t>
      </w:r>
      <w:proofErr w:type="spellStart"/>
      <w:r w:rsidRPr="00E72BF9">
        <w:rPr>
          <w:sz w:val="23"/>
          <w:lang w:val="it-IT"/>
        </w:rPr>
        <w:t>D.Lgs.</w:t>
      </w:r>
      <w:proofErr w:type="spellEnd"/>
      <w:r w:rsidRPr="00E72BF9">
        <w:rPr>
          <w:sz w:val="23"/>
          <w:lang w:val="it-IT"/>
        </w:rPr>
        <w:t xml:space="preserve"> n. 165/01, allo svolgimento di incarichi esterni da parte dei Dirigenti amministrativi dello Stato e degli Enti pubblici nazionali, con particolare riferimento all’applicazione del comma 16-</w:t>
      </w:r>
      <w:r w:rsidRPr="00E72BF9">
        <w:rPr>
          <w:i/>
          <w:sz w:val="23"/>
          <w:lang w:val="it-IT"/>
        </w:rPr>
        <w:t>ter</w:t>
      </w:r>
      <w:r w:rsidRPr="00E72BF9">
        <w:rPr>
          <w:sz w:val="23"/>
          <w:lang w:val="it-IT"/>
        </w:rPr>
        <w:t>, introdotto dalla Legge n. 190/12;</w:t>
      </w:r>
    </w:p>
    <w:p w:rsidR="00FC6F53" w:rsidRPr="00E72BF9" w:rsidRDefault="00C1749F">
      <w:pPr>
        <w:pStyle w:val="Paragrafoelenco"/>
        <w:numPr>
          <w:ilvl w:val="1"/>
          <w:numId w:val="17"/>
        </w:numPr>
        <w:tabs>
          <w:tab w:val="left" w:pos="1026"/>
        </w:tabs>
        <w:spacing w:before="1" w:line="360" w:lineRule="auto"/>
        <w:ind w:right="108" w:firstLine="0"/>
        <w:jc w:val="both"/>
        <w:rPr>
          <w:sz w:val="23"/>
          <w:lang w:val="it-IT"/>
        </w:rPr>
      </w:pPr>
      <w:r w:rsidRPr="00E72BF9">
        <w:rPr>
          <w:sz w:val="23"/>
          <w:lang w:val="it-IT"/>
        </w:rPr>
        <w:t>esercita</w:t>
      </w:r>
      <w:r w:rsidR="00ED249A" w:rsidRPr="00E72BF9">
        <w:rPr>
          <w:sz w:val="23"/>
          <w:lang w:val="it-IT"/>
        </w:rPr>
        <w:t>re</w:t>
      </w:r>
      <w:r w:rsidRPr="00E72BF9">
        <w:rPr>
          <w:sz w:val="23"/>
          <w:lang w:val="it-IT"/>
        </w:rPr>
        <w:t xml:space="preserve"> la vigilanza e il controllo sull’effettiva applicazione e sull'efficacia delle misure adottate dalle Pubbliche Amministrazioni e sul rispetto delle regole sulla trasparenza dell'attività amministrativa previste dalla Legge n. 190/12 e dalle altre disposizioni</w:t>
      </w:r>
      <w:r w:rsidRPr="00E72BF9">
        <w:rPr>
          <w:spacing w:val="-21"/>
          <w:sz w:val="23"/>
          <w:lang w:val="it-IT"/>
        </w:rPr>
        <w:t xml:space="preserve"> </w:t>
      </w:r>
      <w:r w:rsidRPr="00E72BF9">
        <w:rPr>
          <w:sz w:val="23"/>
          <w:lang w:val="it-IT"/>
        </w:rPr>
        <w:t>vigenti;</w:t>
      </w:r>
    </w:p>
    <w:p w:rsidR="00FC6F53" w:rsidRPr="00E72BF9" w:rsidRDefault="00C1749F">
      <w:pPr>
        <w:pStyle w:val="Paragrafoelenco"/>
        <w:numPr>
          <w:ilvl w:val="1"/>
          <w:numId w:val="17"/>
        </w:numPr>
        <w:tabs>
          <w:tab w:val="left" w:pos="1061"/>
        </w:tabs>
        <w:spacing w:line="360" w:lineRule="auto"/>
        <w:ind w:right="108" w:firstLine="0"/>
        <w:jc w:val="both"/>
        <w:rPr>
          <w:sz w:val="23"/>
          <w:lang w:val="it-IT"/>
        </w:rPr>
      </w:pPr>
      <w:r w:rsidRPr="00E72BF9">
        <w:rPr>
          <w:sz w:val="23"/>
          <w:lang w:val="it-IT"/>
        </w:rPr>
        <w:t>riferi</w:t>
      </w:r>
      <w:r w:rsidR="00ED249A" w:rsidRPr="00E72BF9">
        <w:rPr>
          <w:sz w:val="23"/>
          <w:lang w:val="it-IT"/>
        </w:rPr>
        <w:t>re</w:t>
      </w:r>
      <w:r w:rsidRPr="00E72BF9">
        <w:rPr>
          <w:sz w:val="23"/>
          <w:lang w:val="it-IT"/>
        </w:rPr>
        <w:t xml:space="preserve"> al Parlamento, presentando una Relazione entro il 31 dicembre di ciascun anno, sull’attività di contrasto della corruzione e dell'illegalità nella P.A. e sull'efficacia delle disposizioni vigenti in materia.</w:t>
      </w:r>
    </w:p>
    <w:p w:rsidR="00E72BF9" w:rsidRPr="00104067" w:rsidRDefault="00E72BF9">
      <w:pPr>
        <w:pStyle w:val="Paragrafoelenco"/>
        <w:numPr>
          <w:ilvl w:val="1"/>
          <w:numId w:val="17"/>
        </w:numPr>
        <w:tabs>
          <w:tab w:val="left" w:pos="1061"/>
        </w:tabs>
        <w:spacing w:line="360" w:lineRule="auto"/>
        <w:ind w:right="108" w:firstLine="0"/>
        <w:jc w:val="both"/>
        <w:rPr>
          <w:sz w:val="23"/>
          <w:lang w:val="it-IT"/>
        </w:rPr>
      </w:pPr>
      <w:r w:rsidRPr="00104067">
        <w:rPr>
          <w:sz w:val="23"/>
          <w:lang w:val="it-IT"/>
        </w:rPr>
        <w:t xml:space="preserve">vigilare sugli adempimenti in materia di contratti pubblici  </w:t>
      </w:r>
      <w:r w:rsidR="008E1E60" w:rsidRPr="00104067">
        <w:rPr>
          <w:sz w:val="23"/>
          <w:lang w:val="it-IT"/>
        </w:rPr>
        <w:t xml:space="preserve">previsti </w:t>
      </w:r>
      <w:r w:rsidRPr="00104067">
        <w:rPr>
          <w:sz w:val="23"/>
          <w:lang w:val="it-IT"/>
        </w:rPr>
        <w:t xml:space="preserve">dal </w:t>
      </w:r>
      <w:proofErr w:type="spellStart"/>
      <w:r w:rsidRPr="00104067">
        <w:rPr>
          <w:sz w:val="23"/>
          <w:lang w:val="it-IT"/>
        </w:rPr>
        <w:t>Dlgs</w:t>
      </w:r>
      <w:proofErr w:type="spellEnd"/>
      <w:r w:rsidRPr="00104067">
        <w:rPr>
          <w:sz w:val="23"/>
          <w:lang w:val="it-IT"/>
        </w:rPr>
        <w:t xml:space="preserve">. 50/2016 e adottare le disposizioni attuative (linee guida, regolamenti, etc.) </w:t>
      </w:r>
    </w:p>
    <w:p w:rsidR="00FC6F53" w:rsidRPr="00AB3CE6" w:rsidRDefault="00FC6F53" w:rsidP="00CA333E">
      <w:pPr>
        <w:rPr>
          <w:sz w:val="16"/>
          <w:lang w:val="it-IT"/>
        </w:rPr>
      </w:pPr>
      <w:bookmarkStart w:id="6" w:name="_bookmark6"/>
      <w:bookmarkEnd w:id="6"/>
    </w:p>
    <w:p w:rsidR="00427D83" w:rsidRPr="00DC17E8" w:rsidRDefault="00C1749F">
      <w:pPr>
        <w:pStyle w:val="Heading2"/>
        <w:numPr>
          <w:ilvl w:val="1"/>
          <w:numId w:val="18"/>
        </w:numPr>
        <w:tabs>
          <w:tab w:val="left" w:pos="683"/>
          <w:tab w:val="left" w:pos="684"/>
          <w:tab w:val="left" w:pos="1055"/>
          <w:tab w:val="left" w:pos="2856"/>
          <w:tab w:val="left" w:pos="4844"/>
          <w:tab w:val="left" w:pos="5417"/>
          <w:tab w:val="left" w:pos="6405"/>
          <w:tab w:val="left" w:pos="7788"/>
          <w:tab w:val="left" w:pos="8225"/>
          <w:tab w:val="left" w:pos="9925"/>
        </w:tabs>
        <w:spacing w:line="276" w:lineRule="auto"/>
        <w:ind w:right="108" w:firstLine="0"/>
        <w:jc w:val="left"/>
        <w:rPr>
          <w:lang w:val="it-IT"/>
        </w:rPr>
      </w:pPr>
      <w:bookmarkStart w:id="7" w:name="_bookmark7"/>
      <w:bookmarkEnd w:id="7"/>
      <w:r w:rsidRPr="00DC17E8">
        <w:rPr>
          <w:color w:val="1F487C"/>
          <w:lang w:val="it-IT"/>
        </w:rPr>
        <w:t>Il</w:t>
      </w:r>
      <w:r w:rsidRPr="00DC17E8">
        <w:rPr>
          <w:color w:val="1F487C"/>
          <w:lang w:val="it-IT"/>
        </w:rPr>
        <w:tab/>
        <w:t>Responsabile</w:t>
      </w:r>
      <w:r w:rsidRPr="00DC17E8">
        <w:rPr>
          <w:color w:val="1F487C"/>
          <w:lang w:val="it-IT"/>
        </w:rPr>
        <w:tab/>
        <w:t>dell’attuazione</w:t>
      </w:r>
      <w:r w:rsidRPr="00DC17E8">
        <w:rPr>
          <w:color w:val="1F487C"/>
          <w:lang w:val="it-IT"/>
        </w:rPr>
        <w:tab/>
        <w:t>del</w:t>
      </w:r>
      <w:r w:rsidRPr="00DC17E8">
        <w:rPr>
          <w:color w:val="1F487C"/>
          <w:lang w:val="it-IT"/>
        </w:rPr>
        <w:tab/>
        <w:t>“Piano</w:t>
      </w:r>
      <w:r w:rsidRPr="00DC17E8">
        <w:rPr>
          <w:color w:val="1F487C"/>
          <w:lang w:val="it-IT"/>
        </w:rPr>
        <w:tab/>
        <w:t>Triennale</w:t>
      </w:r>
      <w:r w:rsidRPr="00DC17E8">
        <w:rPr>
          <w:color w:val="1F487C"/>
          <w:lang w:val="it-IT"/>
        </w:rPr>
        <w:tab/>
        <w:t>di</w:t>
      </w:r>
      <w:r w:rsidRPr="00DC17E8">
        <w:rPr>
          <w:color w:val="1F487C"/>
          <w:lang w:val="it-IT"/>
        </w:rPr>
        <w:tab/>
        <w:t>Prevenzione</w:t>
      </w:r>
    </w:p>
    <w:p w:rsidR="00FC6F53" w:rsidRPr="00AB3CE6" w:rsidRDefault="00C1749F" w:rsidP="00427D83">
      <w:pPr>
        <w:pStyle w:val="Heading2"/>
        <w:tabs>
          <w:tab w:val="left" w:pos="683"/>
          <w:tab w:val="left" w:pos="684"/>
          <w:tab w:val="left" w:pos="1055"/>
          <w:tab w:val="left" w:pos="2856"/>
          <w:tab w:val="left" w:pos="4844"/>
          <w:tab w:val="left" w:pos="5417"/>
          <w:tab w:val="left" w:pos="6405"/>
          <w:tab w:val="left" w:pos="7788"/>
          <w:tab w:val="left" w:pos="8225"/>
          <w:tab w:val="left" w:pos="9925"/>
        </w:tabs>
        <w:spacing w:line="276" w:lineRule="auto"/>
        <w:ind w:right="108"/>
        <w:rPr>
          <w:lang w:val="it-IT"/>
        </w:rPr>
      </w:pPr>
      <w:r w:rsidRPr="00DC17E8">
        <w:rPr>
          <w:color w:val="1F487C"/>
          <w:lang w:val="it-IT"/>
        </w:rPr>
        <w:tab/>
        <w:t>della Corruzione”</w:t>
      </w:r>
    </w:p>
    <w:p w:rsidR="00FC6F53" w:rsidRPr="00AB3CE6" w:rsidRDefault="00FC6F53">
      <w:pPr>
        <w:pStyle w:val="Corpodeltesto"/>
        <w:spacing w:before="11"/>
        <w:ind w:left="0"/>
        <w:rPr>
          <w:rFonts w:ascii="Cambria"/>
          <w:b/>
          <w:sz w:val="35"/>
          <w:lang w:val="it-IT"/>
        </w:rPr>
      </w:pPr>
    </w:p>
    <w:p w:rsidR="00FC6F53" w:rsidRPr="00AB3CE6" w:rsidRDefault="00C1749F">
      <w:pPr>
        <w:pStyle w:val="Corpodeltesto"/>
        <w:spacing w:line="360" w:lineRule="auto"/>
        <w:ind w:left="823" w:right="112"/>
        <w:jc w:val="both"/>
        <w:rPr>
          <w:lang w:val="it-IT"/>
        </w:rPr>
      </w:pPr>
      <w:r w:rsidRPr="00AB3CE6">
        <w:rPr>
          <w:lang w:val="it-IT"/>
        </w:rPr>
        <w:t>Una delle principali misure organizzative introdotte dalla L. 190/2012 è la figura del responsabile della prevenzione della corruzione (di seguito RPC).</w:t>
      </w:r>
    </w:p>
    <w:p w:rsidR="00FC6F53" w:rsidRPr="00AB3CE6" w:rsidRDefault="00C1749F">
      <w:pPr>
        <w:pStyle w:val="Corpodeltesto"/>
        <w:spacing w:before="1" w:line="360" w:lineRule="auto"/>
        <w:ind w:right="102" w:firstLine="761"/>
        <w:jc w:val="both"/>
        <w:rPr>
          <w:lang w:val="it-IT"/>
        </w:rPr>
      </w:pPr>
      <w:r w:rsidRPr="00AB3CE6">
        <w:rPr>
          <w:lang w:val="it-IT"/>
        </w:rPr>
        <w:t>Gli enti pubblici economici e gli enti di diritto privato in controllo pubblico, di livello regionale o locale, devono nominare tale responsabile, che può essere individuato anche nell’Organismo di Vigilanza (</w:t>
      </w:r>
      <w:proofErr w:type="spellStart"/>
      <w:r w:rsidRPr="00AB3CE6">
        <w:rPr>
          <w:lang w:val="it-IT"/>
        </w:rPr>
        <w:t>OdV</w:t>
      </w:r>
      <w:proofErr w:type="spellEnd"/>
      <w:r w:rsidRPr="00AB3CE6">
        <w:rPr>
          <w:lang w:val="it-IT"/>
        </w:rPr>
        <w:t xml:space="preserve">) previsto dall’art.6, </w:t>
      </w:r>
      <w:proofErr w:type="spellStart"/>
      <w:r w:rsidRPr="00AB3CE6">
        <w:rPr>
          <w:lang w:val="it-IT"/>
        </w:rPr>
        <w:t>D.Lgs.</w:t>
      </w:r>
      <w:proofErr w:type="spellEnd"/>
      <w:r w:rsidRPr="00AB3CE6">
        <w:rPr>
          <w:lang w:val="it-IT"/>
        </w:rPr>
        <w:t xml:space="preserve"> 231/2001 e consentire ai cittadini di avere notizie in merito alle misure adottate ed alla loro attuazione in materia di prevenzione della corruzione, a mezzo pubblicazione delle stesse sul sito istituzionale e trasmissione alle amministrazioni pubbliche vigilanti.</w:t>
      </w:r>
    </w:p>
    <w:p w:rsidR="00FC6F53" w:rsidRPr="00AB3CE6" w:rsidRDefault="00C1749F">
      <w:pPr>
        <w:pStyle w:val="Corpodeltesto"/>
        <w:spacing w:line="360" w:lineRule="auto"/>
        <w:ind w:left="823" w:right="104"/>
        <w:jc w:val="both"/>
        <w:rPr>
          <w:lang w:val="it-IT"/>
        </w:rPr>
      </w:pPr>
      <w:r w:rsidRPr="00AB3CE6">
        <w:rPr>
          <w:lang w:val="it-IT"/>
        </w:rPr>
        <w:t>La individuazione del RPC deve avvenire garantendo le seguenti condizioni: stabilità dell’incarico, imparzialità di giudizio, esclusione di incompatibilità, onorabilità e professionalità come ribadito anche dalla Circolare n. 8 2015 dell’ANAC al paragrafo 2.1.2</w:t>
      </w:r>
      <w:r w:rsidR="008B27BF">
        <w:rPr>
          <w:lang w:val="it-IT"/>
        </w:rPr>
        <w:t xml:space="preserve"> e come confermato nelle </w:t>
      </w:r>
      <w:r w:rsidR="00C45DED">
        <w:rPr>
          <w:lang w:val="it-IT"/>
        </w:rPr>
        <w:t>successive delibere ANAC in materia .</w:t>
      </w:r>
    </w:p>
    <w:p w:rsidR="00FC6F53" w:rsidRPr="00AB3CE6" w:rsidRDefault="00C1749F">
      <w:pPr>
        <w:pStyle w:val="Corpodeltesto"/>
        <w:spacing w:before="2" w:line="360" w:lineRule="auto"/>
        <w:ind w:right="101" w:firstLine="708"/>
        <w:jc w:val="both"/>
        <w:rPr>
          <w:lang w:val="it-IT"/>
        </w:rPr>
      </w:pPr>
      <w:r w:rsidRPr="00AB3CE6">
        <w:rPr>
          <w:lang w:val="it-IT"/>
        </w:rPr>
        <w:t xml:space="preserve">La L. 190/2012 assegna al RPC gli specifici compiti cui deve adempiere e lo stesso deve redigere ogni anno, una relazione che rendiconti sull’efficacia delle misure adottate e definite nel  PTPC.  Detta relazione deve essere pubblicata nella sezione </w:t>
      </w:r>
      <w:r w:rsidRPr="00AB3CE6">
        <w:rPr>
          <w:b/>
          <w:lang w:val="it-IT"/>
        </w:rPr>
        <w:t>“Società Trasparente</w:t>
      </w:r>
      <w:r w:rsidRPr="00AB3CE6">
        <w:rPr>
          <w:lang w:val="it-IT"/>
        </w:rPr>
        <w:t xml:space="preserve">” del sito </w:t>
      </w:r>
      <w:hyperlink r:id="rId13">
        <w:r w:rsidRPr="00AB3CE6">
          <w:rPr>
            <w:color w:val="0000FF"/>
            <w:u w:val="single" w:color="0000FF"/>
            <w:lang w:val="it-IT"/>
          </w:rPr>
          <w:t>www.portoturisticodi</w:t>
        </w:r>
        <w:r w:rsidRPr="00AB3CE6">
          <w:rPr>
            <w:color w:val="0000FF"/>
            <w:sz w:val="24"/>
            <w:u w:val="single" w:color="0000FF"/>
            <w:lang w:val="it-IT"/>
          </w:rPr>
          <w:t>capri.com</w:t>
        </w:r>
      </w:hyperlink>
      <w:r w:rsidRPr="00AB3CE6">
        <w:rPr>
          <w:color w:val="0000FF"/>
          <w:sz w:val="24"/>
          <w:u w:val="single" w:color="0000FF"/>
          <w:lang w:val="it-IT"/>
        </w:rPr>
        <w:t xml:space="preserve"> </w:t>
      </w:r>
      <w:r w:rsidRPr="00AB3CE6">
        <w:rPr>
          <w:lang w:val="it-IT"/>
        </w:rPr>
        <w:t>e trasmessa all’organo</w:t>
      </w:r>
      <w:r w:rsidRPr="00AB3CE6">
        <w:rPr>
          <w:spacing w:val="-8"/>
          <w:lang w:val="it-IT"/>
        </w:rPr>
        <w:t xml:space="preserve"> </w:t>
      </w:r>
      <w:r w:rsidRPr="00AB3CE6">
        <w:rPr>
          <w:lang w:val="it-IT"/>
        </w:rPr>
        <w:t>amministrativo.</w:t>
      </w:r>
    </w:p>
    <w:p w:rsidR="00FC6F53" w:rsidRPr="009D5569" w:rsidRDefault="00C1749F">
      <w:pPr>
        <w:pStyle w:val="Corpodeltesto"/>
        <w:spacing w:line="280" w:lineRule="exact"/>
        <w:ind w:right="76"/>
        <w:rPr>
          <w:lang w:val="it-IT"/>
        </w:rPr>
      </w:pPr>
      <w:r w:rsidRPr="009D5569">
        <w:rPr>
          <w:lang w:val="it-IT"/>
        </w:rPr>
        <w:t>In dettaglio, il R</w:t>
      </w:r>
      <w:r w:rsidR="008660C5" w:rsidRPr="009D5569">
        <w:rPr>
          <w:lang w:val="it-IT"/>
        </w:rPr>
        <w:t xml:space="preserve">esponsabile  della Prevenzione della </w:t>
      </w:r>
      <w:r w:rsidRPr="009D5569">
        <w:rPr>
          <w:lang w:val="it-IT"/>
        </w:rPr>
        <w:t>C</w:t>
      </w:r>
      <w:r w:rsidR="008660C5" w:rsidRPr="009D5569">
        <w:rPr>
          <w:lang w:val="it-IT"/>
        </w:rPr>
        <w:t>orruzione</w:t>
      </w:r>
      <w:r w:rsidRPr="009D5569">
        <w:rPr>
          <w:lang w:val="it-IT"/>
        </w:rPr>
        <w:t>:</w:t>
      </w:r>
    </w:p>
    <w:p w:rsidR="00FC6F53" w:rsidRPr="00AB3CE6" w:rsidRDefault="00C1749F" w:rsidP="00E72BF9">
      <w:pPr>
        <w:pStyle w:val="Paragrafoelenco"/>
        <w:numPr>
          <w:ilvl w:val="2"/>
          <w:numId w:val="18"/>
        </w:numPr>
        <w:tabs>
          <w:tab w:val="left" w:pos="426"/>
        </w:tabs>
        <w:spacing w:before="141"/>
        <w:ind w:left="142" w:firstLine="0"/>
        <w:jc w:val="both"/>
        <w:rPr>
          <w:sz w:val="23"/>
          <w:lang w:val="it-IT"/>
        </w:rPr>
      </w:pPr>
      <w:r w:rsidRPr="00AB3CE6">
        <w:rPr>
          <w:sz w:val="23"/>
          <w:lang w:val="it-IT"/>
        </w:rPr>
        <w:t>verifica l’efficace attuazione e l’idoneità del</w:t>
      </w:r>
      <w:r w:rsidRPr="00AB3CE6">
        <w:rPr>
          <w:spacing w:val="-12"/>
          <w:sz w:val="23"/>
          <w:lang w:val="it-IT"/>
        </w:rPr>
        <w:t xml:space="preserve"> </w:t>
      </w:r>
      <w:r w:rsidRPr="00AB3CE6">
        <w:rPr>
          <w:sz w:val="23"/>
          <w:lang w:val="it-IT"/>
        </w:rPr>
        <w:t>PTPC;</w:t>
      </w:r>
    </w:p>
    <w:p w:rsidR="00FC6F53" w:rsidRPr="00AB3CE6" w:rsidRDefault="00C1749F" w:rsidP="00E72BF9">
      <w:pPr>
        <w:pStyle w:val="Paragrafoelenco"/>
        <w:numPr>
          <w:ilvl w:val="2"/>
          <w:numId w:val="18"/>
        </w:numPr>
        <w:tabs>
          <w:tab w:val="left" w:pos="426"/>
          <w:tab w:val="left" w:pos="1098"/>
        </w:tabs>
        <w:spacing w:before="139" w:line="360" w:lineRule="auto"/>
        <w:ind w:left="142" w:right="107" w:firstLine="0"/>
        <w:jc w:val="both"/>
        <w:rPr>
          <w:sz w:val="23"/>
          <w:lang w:val="it-IT"/>
        </w:rPr>
      </w:pPr>
      <w:r w:rsidRPr="00AB3CE6">
        <w:rPr>
          <w:sz w:val="23"/>
          <w:lang w:val="it-IT"/>
        </w:rPr>
        <w:t>verifica che, all’interno dello stesso, siano previsti dei meccanismi di controllo che consentano di avere notizie in merito alle misure di prevenzione della Corruzione adottate e alla loro</w:t>
      </w:r>
      <w:r w:rsidRPr="00AB3CE6">
        <w:rPr>
          <w:spacing w:val="-24"/>
          <w:sz w:val="23"/>
          <w:lang w:val="it-IT"/>
        </w:rPr>
        <w:t xml:space="preserve"> </w:t>
      </w:r>
      <w:r w:rsidRPr="00AB3CE6">
        <w:rPr>
          <w:sz w:val="23"/>
          <w:lang w:val="it-IT"/>
        </w:rPr>
        <w:t>attuazione;</w:t>
      </w:r>
    </w:p>
    <w:p w:rsidR="00FC6F53" w:rsidRPr="00AB3CE6" w:rsidRDefault="00C1749F" w:rsidP="00E72BF9">
      <w:pPr>
        <w:pStyle w:val="Paragrafoelenco"/>
        <w:numPr>
          <w:ilvl w:val="2"/>
          <w:numId w:val="18"/>
        </w:numPr>
        <w:tabs>
          <w:tab w:val="left" w:pos="426"/>
          <w:tab w:val="left" w:pos="1093"/>
        </w:tabs>
        <w:spacing w:line="360" w:lineRule="auto"/>
        <w:ind w:left="142" w:right="110" w:firstLine="0"/>
        <w:jc w:val="both"/>
        <w:rPr>
          <w:sz w:val="23"/>
          <w:lang w:val="it-IT"/>
        </w:rPr>
      </w:pPr>
      <w:r w:rsidRPr="00AB3CE6">
        <w:rPr>
          <w:sz w:val="23"/>
          <w:lang w:val="it-IT"/>
        </w:rPr>
        <w:t>propone e attua un idoneo sistema informativo per monitorare l’attuazione delle misure sopra indicate;</w:t>
      </w:r>
    </w:p>
    <w:p w:rsidR="00FC6F53" w:rsidRPr="00AB3CE6" w:rsidRDefault="00C1749F" w:rsidP="00E72BF9">
      <w:pPr>
        <w:pStyle w:val="Paragrafoelenco"/>
        <w:numPr>
          <w:ilvl w:val="2"/>
          <w:numId w:val="18"/>
        </w:numPr>
        <w:tabs>
          <w:tab w:val="left" w:pos="426"/>
          <w:tab w:val="left" w:pos="1134"/>
        </w:tabs>
        <w:spacing w:line="360" w:lineRule="auto"/>
        <w:ind w:left="142" w:right="105" w:firstLine="0"/>
        <w:jc w:val="both"/>
        <w:rPr>
          <w:sz w:val="23"/>
          <w:lang w:val="it-IT"/>
        </w:rPr>
      </w:pPr>
      <w:r w:rsidRPr="00AB3CE6">
        <w:rPr>
          <w:sz w:val="23"/>
          <w:lang w:val="it-IT"/>
        </w:rPr>
        <w:t>pone in essere efficaci sistemi di raccordo con l’Amministrazione controllante di riferimento, finalizzati a realizzare il flusso delle informazioni, compresa l’eventuale segnalazione di</w:t>
      </w:r>
      <w:r w:rsidRPr="00AB3CE6">
        <w:rPr>
          <w:spacing w:val="-21"/>
          <w:sz w:val="23"/>
          <w:lang w:val="it-IT"/>
        </w:rPr>
        <w:t xml:space="preserve"> </w:t>
      </w:r>
      <w:r w:rsidRPr="00AB3CE6">
        <w:rPr>
          <w:sz w:val="23"/>
          <w:lang w:val="it-IT"/>
        </w:rPr>
        <w:t>illeciti;</w:t>
      </w:r>
    </w:p>
    <w:p w:rsidR="00FC6F53" w:rsidRPr="00AB3CE6" w:rsidRDefault="00C1749F">
      <w:pPr>
        <w:pStyle w:val="Paragrafoelenco"/>
        <w:numPr>
          <w:ilvl w:val="2"/>
          <w:numId w:val="18"/>
        </w:numPr>
        <w:tabs>
          <w:tab w:val="left" w:pos="356"/>
        </w:tabs>
        <w:spacing w:before="36" w:line="360" w:lineRule="auto"/>
        <w:ind w:left="103" w:right="102" w:firstLine="0"/>
        <w:jc w:val="both"/>
        <w:rPr>
          <w:sz w:val="23"/>
          <w:lang w:val="it-IT"/>
        </w:rPr>
      </w:pPr>
      <w:r w:rsidRPr="00AB3CE6">
        <w:rPr>
          <w:sz w:val="23"/>
          <w:lang w:val="it-IT"/>
        </w:rPr>
        <w:t>propone la modifica del PTPC, anche a seguito di accertate significative violazioni delle prescrizioni, così come qualora intervengano mutamenti nell'organizzazione o nell'attività dell’Amministrazione controllante;</w:t>
      </w:r>
    </w:p>
    <w:p w:rsidR="00FC6F53" w:rsidRPr="00AB3CE6" w:rsidRDefault="00C1749F">
      <w:pPr>
        <w:pStyle w:val="Paragrafoelenco"/>
        <w:numPr>
          <w:ilvl w:val="2"/>
          <w:numId w:val="18"/>
        </w:numPr>
        <w:tabs>
          <w:tab w:val="left" w:pos="332"/>
        </w:tabs>
        <w:spacing w:line="360" w:lineRule="auto"/>
        <w:ind w:left="103" w:right="103" w:firstLine="0"/>
        <w:jc w:val="both"/>
        <w:rPr>
          <w:sz w:val="23"/>
          <w:lang w:val="it-IT"/>
        </w:rPr>
      </w:pPr>
      <w:r w:rsidRPr="00AB3CE6">
        <w:rPr>
          <w:sz w:val="23"/>
          <w:lang w:val="it-IT"/>
        </w:rPr>
        <w:t>riferisce sull’attività svolta almeno con periodicità semestrale all’Organo amministrativo e in ogni caso quando quest’ultimo lo</w:t>
      </w:r>
      <w:r w:rsidRPr="00AB3CE6">
        <w:rPr>
          <w:spacing w:val="-7"/>
          <w:sz w:val="23"/>
          <w:lang w:val="it-IT"/>
        </w:rPr>
        <w:t xml:space="preserve"> </w:t>
      </w:r>
      <w:r w:rsidRPr="00AB3CE6">
        <w:rPr>
          <w:sz w:val="23"/>
          <w:lang w:val="it-IT"/>
        </w:rPr>
        <w:t>richieda;</w:t>
      </w:r>
    </w:p>
    <w:p w:rsidR="00FC6F53" w:rsidRDefault="00C1749F">
      <w:pPr>
        <w:pStyle w:val="Paragrafoelenco"/>
        <w:numPr>
          <w:ilvl w:val="2"/>
          <w:numId w:val="18"/>
        </w:numPr>
        <w:tabs>
          <w:tab w:val="left" w:pos="339"/>
        </w:tabs>
        <w:spacing w:line="360" w:lineRule="auto"/>
        <w:ind w:left="103" w:right="103" w:firstLine="0"/>
        <w:jc w:val="both"/>
        <w:rPr>
          <w:sz w:val="23"/>
          <w:lang w:val="it-IT"/>
        </w:rPr>
      </w:pPr>
      <w:r w:rsidRPr="00AB3CE6">
        <w:rPr>
          <w:sz w:val="23"/>
          <w:lang w:val="it-IT"/>
        </w:rPr>
        <w:t xml:space="preserve">svolge una azione di controllo e di monitoraggio dell’assolvimento degli obblighi di pubblicazione dei dati indicati all’art. 1, commi da 15 a 33, della Legge n. 190/12 e di quelli introdotti dal </w:t>
      </w:r>
      <w:proofErr w:type="spellStart"/>
      <w:r w:rsidRPr="00AB3CE6">
        <w:rPr>
          <w:sz w:val="23"/>
          <w:lang w:val="it-IT"/>
        </w:rPr>
        <w:t>Dlgs</w:t>
      </w:r>
      <w:proofErr w:type="spellEnd"/>
      <w:r w:rsidRPr="00AB3CE6">
        <w:rPr>
          <w:sz w:val="23"/>
          <w:lang w:val="it-IT"/>
        </w:rPr>
        <w:t xml:space="preserve">. n. 33/13, secondo le specifiche contenute in quest’ultimo e limitatamente all’attività di pubblico interesse disciplinata dal diritto nazionale o dell’Unione europea, essendo altresì Responsabile della Trasparenza </w:t>
      </w:r>
      <w:r w:rsidRPr="00AB3CE6">
        <w:rPr>
          <w:sz w:val="23"/>
          <w:lang w:val="it-IT"/>
        </w:rPr>
        <w:lastRenderedPageBreak/>
        <w:t>(</w:t>
      </w:r>
      <w:proofErr w:type="spellStart"/>
      <w:r w:rsidRPr="00AB3CE6">
        <w:rPr>
          <w:sz w:val="23"/>
          <w:lang w:val="it-IT"/>
        </w:rPr>
        <w:t>D.Lgs.</w:t>
      </w:r>
      <w:proofErr w:type="spellEnd"/>
      <w:r w:rsidRPr="00AB3CE6">
        <w:rPr>
          <w:sz w:val="23"/>
          <w:lang w:val="it-IT"/>
        </w:rPr>
        <w:t xml:space="preserve"> n.</w:t>
      </w:r>
      <w:r w:rsidRPr="00AB3CE6">
        <w:rPr>
          <w:spacing w:val="-8"/>
          <w:sz w:val="23"/>
          <w:lang w:val="it-IT"/>
        </w:rPr>
        <w:t xml:space="preserve"> </w:t>
      </w:r>
      <w:r w:rsidRPr="00AB3CE6">
        <w:rPr>
          <w:sz w:val="23"/>
          <w:lang w:val="it-IT"/>
        </w:rPr>
        <w:t>33/13);</w:t>
      </w:r>
    </w:p>
    <w:p w:rsidR="00FC6F53" w:rsidRDefault="00C1749F">
      <w:pPr>
        <w:pStyle w:val="Paragrafoelenco"/>
        <w:numPr>
          <w:ilvl w:val="2"/>
          <w:numId w:val="18"/>
        </w:numPr>
        <w:tabs>
          <w:tab w:val="left" w:pos="356"/>
        </w:tabs>
        <w:spacing w:before="1" w:line="360" w:lineRule="auto"/>
        <w:ind w:left="103" w:right="107" w:firstLine="0"/>
        <w:jc w:val="both"/>
        <w:rPr>
          <w:sz w:val="23"/>
        </w:rPr>
      </w:pPr>
      <w:r w:rsidRPr="00AB3CE6">
        <w:rPr>
          <w:sz w:val="23"/>
          <w:lang w:val="it-IT"/>
        </w:rPr>
        <w:t>cura,</w:t>
      </w:r>
      <w:r w:rsidR="008B27BF">
        <w:rPr>
          <w:sz w:val="23"/>
          <w:lang w:val="it-IT"/>
        </w:rPr>
        <w:t xml:space="preserve"> </w:t>
      </w:r>
      <w:r w:rsidRPr="00AB3CE6">
        <w:rPr>
          <w:sz w:val="23"/>
          <w:lang w:val="it-IT"/>
        </w:rPr>
        <w:t>anche attraverso le disposizioni di cui al PTPC, che nella Società</w:t>
      </w:r>
      <w:r w:rsidR="008B27BF">
        <w:rPr>
          <w:sz w:val="23"/>
          <w:lang w:val="it-IT"/>
        </w:rPr>
        <w:t xml:space="preserve">, per quanto compatibili, </w:t>
      </w:r>
      <w:r w:rsidRPr="00AB3CE6">
        <w:rPr>
          <w:sz w:val="23"/>
          <w:lang w:val="it-IT"/>
        </w:rPr>
        <w:t xml:space="preserve"> siano rispettate le disposizioni in punto di </w:t>
      </w:r>
      <w:proofErr w:type="spellStart"/>
      <w:r w:rsidRPr="00AB3CE6">
        <w:rPr>
          <w:sz w:val="23"/>
          <w:lang w:val="it-IT"/>
        </w:rPr>
        <w:t>inconferibilità</w:t>
      </w:r>
      <w:proofErr w:type="spellEnd"/>
      <w:r w:rsidRPr="00AB3CE6">
        <w:rPr>
          <w:sz w:val="23"/>
          <w:lang w:val="it-IT"/>
        </w:rPr>
        <w:t xml:space="preserve"> ed incompatibilità degli incarichi di cui al </w:t>
      </w:r>
      <w:proofErr w:type="spellStart"/>
      <w:r w:rsidRPr="00AB3CE6">
        <w:rPr>
          <w:sz w:val="23"/>
          <w:lang w:val="it-IT"/>
        </w:rPr>
        <w:t>Dlgs</w:t>
      </w:r>
      <w:proofErr w:type="spellEnd"/>
      <w:r w:rsidRPr="00AB3CE6">
        <w:rPr>
          <w:sz w:val="23"/>
          <w:lang w:val="it-IT"/>
        </w:rPr>
        <w:t>. n. 39/13, rubricato “</w:t>
      </w:r>
      <w:r w:rsidRPr="00AB3CE6">
        <w:rPr>
          <w:i/>
          <w:sz w:val="23"/>
          <w:lang w:val="it-IT"/>
        </w:rPr>
        <w:t xml:space="preserve">Disposizioni in materia di </w:t>
      </w:r>
      <w:proofErr w:type="spellStart"/>
      <w:r w:rsidRPr="00AB3CE6">
        <w:rPr>
          <w:i/>
          <w:sz w:val="23"/>
          <w:lang w:val="it-IT"/>
        </w:rPr>
        <w:t>inconferibilità</w:t>
      </w:r>
      <w:proofErr w:type="spellEnd"/>
      <w:r w:rsidRPr="00AB3CE6">
        <w:rPr>
          <w:i/>
          <w:sz w:val="23"/>
          <w:lang w:val="it-IT"/>
        </w:rPr>
        <w:t xml:space="preserve"> e incompatibilità di incarichi presso le Pubbliche Amministrazioni e presso gli Enti privati in controllo pubblico, a norma dell'art. </w:t>
      </w:r>
      <w:r>
        <w:rPr>
          <w:i/>
          <w:sz w:val="23"/>
        </w:rPr>
        <w:t xml:space="preserve">1, </w:t>
      </w:r>
      <w:proofErr w:type="spellStart"/>
      <w:r>
        <w:rPr>
          <w:i/>
          <w:sz w:val="23"/>
        </w:rPr>
        <w:t>commi</w:t>
      </w:r>
      <w:proofErr w:type="spellEnd"/>
      <w:r>
        <w:rPr>
          <w:i/>
          <w:sz w:val="23"/>
        </w:rPr>
        <w:t xml:space="preserve"> 49 e 50, </w:t>
      </w:r>
      <w:proofErr w:type="spellStart"/>
      <w:r>
        <w:rPr>
          <w:i/>
          <w:sz w:val="23"/>
        </w:rPr>
        <w:t>della</w:t>
      </w:r>
      <w:proofErr w:type="spellEnd"/>
      <w:r>
        <w:rPr>
          <w:i/>
          <w:sz w:val="23"/>
        </w:rPr>
        <w:t xml:space="preserve"> </w:t>
      </w:r>
      <w:proofErr w:type="spellStart"/>
      <w:r>
        <w:rPr>
          <w:i/>
          <w:sz w:val="23"/>
        </w:rPr>
        <w:t>Legge</w:t>
      </w:r>
      <w:proofErr w:type="spellEnd"/>
      <w:r>
        <w:rPr>
          <w:i/>
          <w:sz w:val="23"/>
        </w:rPr>
        <w:t xml:space="preserve"> 6 </w:t>
      </w:r>
      <w:proofErr w:type="spellStart"/>
      <w:r>
        <w:rPr>
          <w:i/>
          <w:sz w:val="23"/>
        </w:rPr>
        <w:t>novembre</w:t>
      </w:r>
      <w:proofErr w:type="spellEnd"/>
      <w:r>
        <w:rPr>
          <w:i/>
          <w:sz w:val="23"/>
        </w:rPr>
        <w:t xml:space="preserve"> 2012, n.</w:t>
      </w:r>
      <w:r>
        <w:rPr>
          <w:i/>
          <w:spacing w:val="-12"/>
          <w:sz w:val="23"/>
        </w:rPr>
        <w:t xml:space="preserve"> </w:t>
      </w:r>
      <w:r>
        <w:rPr>
          <w:i/>
          <w:sz w:val="23"/>
        </w:rPr>
        <w:t>190</w:t>
      </w:r>
      <w:r>
        <w:rPr>
          <w:sz w:val="23"/>
        </w:rPr>
        <w:t>”.</w:t>
      </w:r>
    </w:p>
    <w:p w:rsidR="007B1B94" w:rsidRPr="007B1B94" w:rsidRDefault="007B1B94" w:rsidP="007B1B94">
      <w:pPr>
        <w:pStyle w:val="Paragrafoelenco"/>
        <w:rPr>
          <w:sz w:val="23"/>
        </w:rPr>
      </w:pPr>
    </w:p>
    <w:p w:rsidR="007B1B94" w:rsidRPr="007B1B94" w:rsidRDefault="007B1B94" w:rsidP="007B1B94">
      <w:pPr>
        <w:pStyle w:val="Paragrafoelenco"/>
        <w:numPr>
          <w:ilvl w:val="2"/>
          <w:numId w:val="18"/>
        </w:numPr>
        <w:tabs>
          <w:tab w:val="left" w:pos="356"/>
        </w:tabs>
        <w:spacing w:before="1" w:line="360" w:lineRule="auto"/>
        <w:ind w:left="103" w:right="107" w:firstLine="0"/>
        <w:jc w:val="both"/>
        <w:rPr>
          <w:sz w:val="23"/>
          <w:lang w:val="it-IT"/>
        </w:rPr>
      </w:pPr>
      <w:r w:rsidRPr="007B1B94">
        <w:rPr>
          <w:sz w:val="23"/>
          <w:lang w:val="it-IT"/>
        </w:rPr>
        <w:t xml:space="preserve">gestisce le segnalazioni inerenti reati e/o comportamenti illeciti dei dipendenti, in coerenza con la specifica procedura aziendale c.d. </w:t>
      </w:r>
      <w:proofErr w:type="spellStart"/>
      <w:r w:rsidRPr="007B1B94">
        <w:rPr>
          <w:sz w:val="23"/>
          <w:lang w:val="it-IT"/>
        </w:rPr>
        <w:t>whistleblowing</w:t>
      </w:r>
      <w:proofErr w:type="spellEnd"/>
      <w:r w:rsidRPr="007B1B94">
        <w:rPr>
          <w:sz w:val="23"/>
          <w:lang w:val="it-IT"/>
        </w:rPr>
        <w:t xml:space="preserve">, che possono pervenire vie posta o all’indirizzo dedicato  </w:t>
      </w:r>
      <w:hyperlink r:id="rId14" w:history="1">
        <w:r w:rsidRPr="009D5569">
          <w:rPr>
            <w:rStyle w:val="Collegamentoipertestuale"/>
            <w:w w:val="95"/>
            <w:u w:color="3B51A3"/>
            <w:lang w:val="it-IT"/>
          </w:rPr>
          <w:t>anticorruzione@portoturisticodicapri.com</w:t>
        </w:r>
      </w:hyperlink>
      <w:r w:rsidRPr="009D5569">
        <w:rPr>
          <w:color w:val="3B51A3"/>
          <w:w w:val="95"/>
          <w:u w:val="single" w:color="3B51A3"/>
          <w:lang w:val="it-IT"/>
        </w:rPr>
        <w:t>;</w:t>
      </w:r>
    </w:p>
    <w:p w:rsidR="007B1B94" w:rsidRPr="007B1B94" w:rsidRDefault="007B1B94" w:rsidP="007B1B94">
      <w:pPr>
        <w:pStyle w:val="Paragrafoelenco"/>
        <w:numPr>
          <w:ilvl w:val="2"/>
          <w:numId w:val="18"/>
        </w:numPr>
        <w:tabs>
          <w:tab w:val="left" w:pos="356"/>
        </w:tabs>
        <w:spacing w:before="1" w:line="360" w:lineRule="auto"/>
        <w:ind w:left="103" w:right="107" w:firstLine="0"/>
        <w:jc w:val="both"/>
        <w:rPr>
          <w:sz w:val="23"/>
          <w:lang w:val="it-IT"/>
        </w:rPr>
      </w:pPr>
      <w:r>
        <w:rPr>
          <w:sz w:val="23"/>
          <w:lang w:val="it-IT"/>
        </w:rPr>
        <w:t xml:space="preserve">redige </w:t>
      </w:r>
      <w:r w:rsidRPr="007B1B94">
        <w:rPr>
          <w:lang w:val="it-IT"/>
        </w:rPr>
        <w:t>annualmente, entro i termini fissati dall’ANAC, la relazione prevista all’art. 1, comma 14, della L.190/2012, sulla base della scheda specifica fornita dall’ANAC stessa, provvedendo alla pubblicazione nella sezione “</w:t>
      </w:r>
      <w:r w:rsidRPr="007B1B94">
        <w:rPr>
          <w:b/>
          <w:lang w:val="it-IT"/>
        </w:rPr>
        <w:t>Società Trasparente</w:t>
      </w:r>
      <w:r w:rsidRPr="007B1B94">
        <w:rPr>
          <w:lang w:val="it-IT"/>
        </w:rPr>
        <w:t>” del sito istituzionale della Società</w:t>
      </w:r>
      <w:r w:rsidR="008660C5">
        <w:rPr>
          <w:lang w:val="it-IT"/>
        </w:rPr>
        <w:t>.</w:t>
      </w:r>
    </w:p>
    <w:p w:rsidR="00FC6F53" w:rsidRPr="00AB3CE6" w:rsidRDefault="00C1749F">
      <w:pPr>
        <w:pStyle w:val="Corpodeltesto"/>
        <w:spacing w:line="360" w:lineRule="auto"/>
        <w:ind w:left="103" w:right="103"/>
        <w:jc w:val="both"/>
        <w:rPr>
          <w:lang w:val="it-IT"/>
        </w:rPr>
      </w:pPr>
      <w:r w:rsidRPr="00AB3CE6">
        <w:rPr>
          <w:lang w:val="it-IT"/>
        </w:rPr>
        <w:t>Ai sensi dell’art. 1, comma 12, L. 190/2012, in caso di accertamento definitivo di un reato di corruzione, il Responsabile della Prevenzione risponde sia sul piano contrattuale (mancato rinnovo dell’incarico e revoca dello stesso), sia sul piano disciplinare, per danno erariale e all’immagine della P.A. controllante, a meno che non provi:</w:t>
      </w:r>
    </w:p>
    <w:p w:rsidR="00FC6F53" w:rsidRPr="00AB3CE6" w:rsidRDefault="00C1749F">
      <w:pPr>
        <w:pStyle w:val="Paragrafoelenco"/>
        <w:numPr>
          <w:ilvl w:val="0"/>
          <w:numId w:val="15"/>
        </w:numPr>
        <w:tabs>
          <w:tab w:val="left" w:pos="353"/>
        </w:tabs>
        <w:spacing w:line="360" w:lineRule="auto"/>
        <w:ind w:right="110" w:firstLine="0"/>
        <w:jc w:val="both"/>
        <w:rPr>
          <w:sz w:val="23"/>
          <w:lang w:val="it-IT"/>
        </w:rPr>
      </w:pPr>
      <w:r w:rsidRPr="00AB3CE6">
        <w:rPr>
          <w:sz w:val="23"/>
          <w:lang w:val="it-IT"/>
        </w:rPr>
        <w:t>di aver efficacemente attuato, prima del reato, il Piano e di aver rispettato le prescrizioni necessarie per la redazione dello</w:t>
      </w:r>
      <w:r w:rsidRPr="00AB3CE6">
        <w:rPr>
          <w:spacing w:val="-8"/>
          <w:sz w:val="23"/>
          <w:lang w:val="it-IT"/>
        </w:rPr>
        <w:t xml:space="preserve"> </w:t>
      </w:r>
      <w:r w:rsidRPr="00AB3CE6">
        <w:rPr>
          <w:sz w:val="23"/>
          <w:lang w:val="it-IT"/>
        </w:rPr>
        <w:t>stesso;</w:t>
      </w:r>
    </w:p>
    <w:p w:rsidR="00FC6F53" w:rsidRPr="00AB3CE6" w:rsidRDefault="00C1749F">
      <w:pPr>
        <w:pStyle w:val="Paragrafoelenco"/>
        <w:numPr>
          <w:ilvl w:val="0"/>
          <w:numId w:val="15"/>
        </w:numPr>
        <w:tabs>
          <w:tab w:val="left" w:pos="343"/>
        </w:tabs>
        <w:spacing w:before="160"/>
        <w:ind w:left="342" w:hanging="239"/>
        <w:jc w:val="both"/>
        <w:rPr>
          <w:sz w:val="23"/>
          <w:lang w:val="it-IT"/>
        </w:rPr>
      </w:pPr>
      <w:r w:rsidRPr="00AB3CE6">
        <w:rPr>
          <w:sz w:val="23"/>
          <w:lang w:val="it-IT"/>
        </w:rPr>
        <w:t>di aver vigilato sul funzionamento e sull’osservanza del</w:t>
      </w:r>
      <w:r w:rsidRPr="00AB3CE6">
        <w:rPr>
          <w:spacing w:val="-16"/>
          <w:sz w:val="23"/>
          <w:lang w:val="it-IT"/>
        </w:rPr>
        <w:t xml:space="preserve"> </w:t>
      </w:r>
      <w:r w:rsidRPr="00AB3CE6">
        <w:rPr>
          <w:sz w:val="23"/>
          <w:lang w:val="it-IT"/>
        </w:rPr>
        <w:t>Piano.</w:t>
      </w:r>
    </w:p>
    <w:p w:rsidR="00FC6F53" w:rsidRPr="00AB3CE6" w:rsidRDefault="00FC6F53">
      <w:pPr>
        <w:pStyle w:val="Corpodeltesto"/>
        <w:ind w:left="0"/>
        <w:rPr>
          <w:sz w:val="22"/>
          <w:lang w:val="it-IT"/>
        </w:rPr>
      </w:pPr>
    </w:p>
    <w:p w:rsidR="00FC6F53" w:rsidRPr="00AB3CE6" w:rsidRDefault="00C1749F">
      <w:pPr>
        <w:pStyle w:val="Corpodeltesto"/>
        <w:spacing w:before="1" w:line="360" w:lineRule="auto"/>
        <w:ind w:left="103" w:right="107" w:firstLine="52"/>
        <w:jc w:val="both"/>
        <w:rPr>
          <w:lang w:val="it-IT"/>
        </w:rPr>
      </w:pPr>
      <w:r w:rsidRPr="00AB3CE6">
        <w:rPr>
          <w:lang w:val="it-IT"/>
        </w:rPr>
        <w:t xml:space="preserve">Infine, il RPC, ove venga a conoscenza di fatti che rappresentano notizia di reato, deve presentare denuncia alla procura della Repubblica o ad un ufficiale di polizia giudiziaria con le modalità previste dalla legge (art.331 </w:t>
      </w:r>
      <w:proofErr w:type="spellStart"/>
      <w:r w:rsidRPr="00AB3CE6">
        <w:rPr>
          <w:lang w:val="it-IT"/>
        </w:rPr>
        <w:t>c.p.p.</w:t>
      </w:r>
      <w:proofErr w:type="spellEnd"/>
      <w:r w:rsidRPr="00AB3CE6">
        <w:rPr>
          <w:lang w:val="it-IT"/>
        </w:rPr>
        <w:t>) e darne tempestiva informazione all’Autorità Nazionale Anticorruzione</w:t>
      </w:r>
    </w:p>
    <w:p w:rsidR="00FC6F53" w:rsidRPr="00AB3CE6" w:rsidRDefault="00FC6F53">
      <w:pPr>
        <w:spacing w:line="360" w:lineRule="auto"/>
        <w:jc w:val="both"/>
        <w:rPr>
          <w:lang w:val="it-IT"/>
        </w:rPr>
        <w:sectPr w:rsidR="00FC6F53" w:rsidRPr="00AB3CE6">
          <w:pgSz w:w="11910" w:h="17340"/>
          <w:pgMar w:top="1100" w:right="680" w:bottom="280" w:left="1320" w:header="720" w:footer="720" w:gutter="0"/>
          <w:cols w:space="720"/>
        </w:sectPr>
      </w:pPr>
    </w:p>
    <w:p w:rsidR="00FC6F53" w:rsidRDefault="00C1749F">
      <w:pPr>
        <w:pStyle w:val="Heading1"/>
        <w:numPr>
          <w:ilvl w:val="0"/>
          <w:numId w:val="21"/>
        </w:numPr>
        <w:tabs>
          <w:tab w:val="left" w:pos="408"/>
        </w:tabs>
        <w:ind w:left="407" w:hanging="292"/>
        <w:jc w:val="left"/>
      </w:pPr>
      <w:bookmarkStart w:id="8" w:name="_bookmark8"/>
      <w:bookmarkEnd w:id="8"/>
      <w:r>
        <w:rPr>
          <w:color w:val="365F91"/>
        </w:rPr>
        <w:lastRenderedPageBreak/>
        <w:t>LA GESTIONE DEL</w:t>
      </w:r>
      <w:r>
        <w:rPr>
          <w:color w:val="365F91"/>
          <w:spacing w:val="-7"/>
        </w:rPr>
        <w:t xml:space="preserve"> </w:t>
      </w:r>
      <w:r>
        <w:rPr>
          <w:color w:val="365F91"/>
        </w:rPr>
        <w:t>RISCHIO</w:t>
      </w:r>
    </w:p>
    <w:p w:rsidR="00FC6F53" w:rsidRDefault="00FC6F53">
      <w:pPr>
        <w:pStyle w:val="Corpodeltesto"/>
        <w:spacing w:before="5"/>
        <w:ind w:left="0"/>
        <w:rPr>
          <w:rFonts w:ascii="Cambria"/>
          <w:b/>
          <w:sz w:val="28"/>
        </w:rPr>
      </w:pPr>
    </w:p>
    <w:p w:rsidR="00FC6F53" w:rsidRPr="00AB3CE6" w:rsidRDefault="00C1749F">
      <w:pPr>
        <w:pStyle w:val="Corpodeltesto"/>
        <w:spacing w:line="360" w:lineRule="auto"/>
        <w:ind w:right="104" w:firstLine="708"/>
        <w:jc w:val="both"/>
        <w:rPr>
          <w:lang w:val="it-IT"/>
        </w:rPr>
      </w:pPr>
      <w:r w:rsidRPr="00AB3CE6">
        <w:rPr>
          <w:lang w:val="it-IT"/>
        </w:rPr>
        <w:t>Per far sì che la gestione del rischio di corruzione sia efficace, secondo quanto espressamente affermato dall’ANAC nelle proprie Circolari</w:t>
      </w:r>
      <w:r w:rsidR="00E226A9">
        <w:rPr>
          <w:lang w:val="it-IT"/>
        </w:rPr>
        <w:t xml:space="preserve"> e linee guida</w:t>
      </w:r>
      <w:r w:rsidRPr="00AB3CE6">
        <w:rPr>
          <w:lang w:val="it-IT"/>
        </w:rPr>
        <w:t>, la Società “</w:t>
      </w:r>
      <w:r w:rsidRPr="00AB3CE6">
        <w:rPr>
          <w:b/>
          <w:lang w:val="it-IT"/>
        </w:rPr>
        <w:t>Porto Turistico di Capri S.p.A</w:t>
      </w:r>
      <w:r w:rsidRPr="00AB3CE6">
        <w:rPr>
          <w:lang w:val="it-IT"/>
        </w:rPr>
        <w:t>.</w:t>
      </w:r>
      <w:r w:rsidR="00F10C6E">
        <w:rPr>
          <w:lang w:val="it-IT"/>
        </w:rPr>
        <w:t xml:space="preserve"> </w:t>
      </w:r>
      <w:r w:rsidR="00E4450F" w:rsidRPr="00E4450F">
        <w:rPr>
          <w:b/>
          <w:lang w:val="it-IT"/>
        </w:rPr>
        <w:t>a Socio Unico</w:t>
      </w:r>
      <w:r w:rsidRPr="00AB3CE6">
        <w:rPr>
          <w:lang w:val="it-IT"/>
        </w:rPr>
        <w:t>”, nella redazione del presente Piano, ha seguito i principi di identificazione, gestione e valutazione del rischio reato già riportati nel Modello</w:t>
      </w:r>
      <w:r w:rsidRPr="00AB3CE6">
        <w:rPr>
          <w:spacing w:val="-22"/>
          <w:lang w:val="it-IT"/>
        </w:rPr>
        <w:t xml:space="preserve"> </w:t>
      </w:r>
      <w:r w:rsidRPr="00AB3CE6">
        <w:rPr>
          <w:lang w:val="it-IT"/>
        </w:rPr>
        <w:t>231/2001.</w:t>
      </w:r>
    </w:p>
    <w:p w:rsidR="00FC6F53" w:rsidRPr="00AB3CE6" w:rsidRDefault="00C1749F">
      <w:pPr>
        <w:pStyle w:val="Corpodeltesto"/>
        <w:spacing w:line="360" w:lineRule="auto"/>
        <w:ind w:right="100" w:firstLine="708"/>
        <w:jc w:val="both"/>
        <w:rPr>
          <w:lang w:val="it-IT"/>
        </w:rPr>
      </w:pPr>
      <w:r w:rsidRPr="00AB3CE6">
        <w:rPr>
          <w:lang w:val="it-IT"/>
        </w:rPr>
        <w:t>Il “</w:t>
      </w:r>
      <w:r w:rsidRPr="00AB3CE6">
        <w:rPr>
          <w:i/>
          <w:lang w:val="it-IT"/>
        </w:rPr>
        <w:t>Piano Triennale di Prevenzione della Corruzione</w:t>
      </w:r>
      <w:r w:rsidRPr="00AB3CE6">
        <w:rPr>
          <w:lang w:val="it-IT"/>
        </w:rPr>
        <w:t>”, pur ricalcando le fasi operative prescritte per la realizzazione del Modello 231 già adottato dalla Società, ha, come richiesto dalla normativa, una portata più ampia, poiché ha come obiettivo quello di proteggere, attraverso un adeguato sistema di controllo interno, la Società da condotte corruttive che non implichino necessariamente l’interesse o il vantaggio della Società stessa ed anche i comportamenti di mala amministrazione.</w:t>
      </w:r>
    </w:p>
    <w:p w:rsidR="00FC6F53" w:rsidRPr="00AB3CE6" w:rsidRDefault="00C1749F">
      <w:pPr>
        <w:pStyle w:val="Corpodeltesto"/>
        <w:spacing w:before="1" w:line="360" w:lineRule="auto"/>
        <w:ind w:right="105" w:firstLine="708"/>
        <w:jc w:val="both"/>
        <w:rPr>
          <w:lang w:val="it-IT"/>
        </w:rPr>
      </w:pPr>
      <w:r w:rsidRPr="00AB3CE6">
        <w:rPr>
          <w:lang w:val="it-IT"/>
        </w:rPr>
        <w:t>Sulla scorta di quanto già elaborato ai fini 231/2001, la Società ha previsto</w:t>
      </w:r>
      <w:r w:rsidR="00C45DED">
        <w:rPr>
          <w:lang w:val="it-IT"/>
        </w:rPr>
        <w:t xml:space="preserve"> perciò</w:t>
      </w:r>
      <w:r w:rsidRPr="00AB3CE6">
        <w:rPr>
          <w:lang w:val="it-IT"/>
        </w:rPr>
        <w:t xml:space="preserve"> un sistema anticorruzione che, partendo dall’organizzazione specifica, possa risultare in grado di assolvere ai compiti previsti dalle leggi con efficacia, coinvolgendo non solo i dipendenti, ma tutti i destinatari.</w:t>
      </w:r>
    </w:p>
    <w:p w:rsidR="00FC6F53" w:rsidRPr="00AB3CE6" w:rsidRDefault="00C1749F">
      <w:pPr>
        <w:pStyle w:val="Corpodeltesto"/>
        <w:spacing w:line="280" w:lineRule="exact"/>
        <w:ind w:left="823" w:right="76"/>
        <w:rPr>
          <w:lang w:val="it-IT"/>
        </w:rPr>
      </w:pPr>
      <w:r w:rsidRPr="00104067">
        <w:rPr>
          <w:lang w:val="it-IT"/>
        </w:rPr>
        <w:t xml:space="preserve">Il </w:t>
      </w:r>
      <w:r w:rsidR="000350DB" w:rsidRPr="00104067">
        <w:rPr>
          <w:lang w:val="it-IT"/>
        </w:rPr>
        <w:t xml:space="preserve">presente </w:t>
      </w:r>
      <w:r w:rsidRPr="00104067">
        <w:rPr>
          <w:lang w:val="it-IT"/>
        </w:rPr>
        <w:t>Piano</w:t>
      </w:r>
      <w:r w:rsidR="00E72BF9" w:rsidRPr="00104067">
        <w:rPr>
          <w:lang w:val="it-IT"/>
        </w:rPr>
        <w:t>, come già evidenziato nel Piano precedente</w:t>
      </w:r>
      <w:r w:rsidR="00E72BF9">
        <w:rPr>
          <w:lang w:val="it-IT"/>
        </w:rPr>
        <w:t>,</w:t>
      </w:r>
      <w:r w:rsidRPr="00AB3CE6">
        <w:rPr>
          <w:lang w:val="it-IT"/>
        </w:rPr>
        <w:t xml:space="preserve"> ha preso e prende in considerazione perciò:</w:t>
      </w:r>
    </w:p>
    <w:p w:rsidR="00FC6F53" w:rsidRPr="00AB3CE6" w:rsidRDefault="00C1749F">
      <w:pPr>
        <w:pStyle w:val="Paragrafoelenco"/>
        <w:numPr>
          <w:ilvl w:val="0"/>
          <w:numId w:val="14"/>
        </w:numPr>
        <w:tabs>
          <w:tab w:val="left" w:pos="2276"/>
        </w:tabs>
        <w:spacing w:before="141" w:line="360" w:lineRule="auto"/>
        <w:ind w:right="100"/>
        <w:jc w:val="both"/>
        <w:rPr>
          <w:sz w:val="23"/>
          <w:lang w:val="it-IT"/>
        </w:rPr>
      </w:pPr>
      <w:r w:rsidRPr="00E226A9">
        <w:rPr>
          <w:b/>
          <w:sz w:val="23"/>
          <w:u w:val="single"/>
          <w:lang w:val="it-IT"/>
        </w:rPr>
        <w:t>la mappatura dei rischi reato</w:t>
      </w:r>
      <w:r w:rsidRPr="00AB3CE6">
        <w:rPr>
          <w:sz w:val="23"/>
          <w:lang w:val="it-IT"/>
        </w:rPr>
        <w:t xml:space="preserve"> (allegato 3 del Modello Organizzativo ex </w:t>
      </w:r>
      <w:proofErr w:type="spellStart"/>
      <w:r w:rsidRPr="00AB3CE6">
        <w:rPr>
          <w:sz w:val="23"/>
          <w:lang w:val="it-IT"/>
        </w:rPr>
        <w:t>Dlgs</w:t>
      </w:r>
      <w:proofErr w:type="spellEnd"/>
      <w:r w:rsidRPr="00AB3CE6">
        <w:rPr>
          <w:sz w:val="23"/>
          <w:lang w:val="it-IT"/>
        </w:rPr>
        <w:t>. 231/01) già sviluppata tenendo conto delle peculiarità organizzativo - gestionali della Società e dei processi e della individuazione del</w:t>
      </w:r>
      <w:r w:rsidR="00E226A9">
        <w:rPr>
          <w:sz w:val="23"/>
          <w:lang w:val="it-IT"/>
        </w:rPr>
        <w:t>l</w:t>
      </w:r>
      <w:r w:rsidRPr="00AB3CE6">
        <w:rPr>
          <w:sz w:val="23"/>
          <w:lang w:val="it-IT"/>
        </w:rPr>
        <w:t xml:space="preserve">e aree aziendali a maggior rischio di corruzione, valutate in relazione al contesto, all’attività e alle funzioni della Società che costituisce perciò anche parte integrante del presente piano oltre che del Modello Organizzativo ex </w:t>
      </w:r>
      <w:proofErr w:type="spellStart"/>
      <w:r w:rsidRPr="00AB3CE6">
        <w:rPr>
          <w:sz w:val="23"/>
          <w:lang w:val="it-IT"/>
        </w:rPr>
        <w:t>Dlgs</w:t>
      </w:r>
      <w:proofErr w:type="spellEnd"/>
      <w:r w:rsidRPr="00AB3CE6">
        <w:rPr>
          <w:sz w:val="23"/>
          <w:lang w:val="it-IT"/>
        </w:rPr>
        <w:t>. 231/01</w:t>
      </w:r>
      <w:r w:rsidR="00BF6030">
        <w:rPr>
          <w:sz w:val="23"/>
          <w:lang w:val="it-IT"/>
        </w:rPr>
        <w:t>,</w:t>
      </w:r>
      <w:r w:rsidR="00E72BF9">
        <w:rPr>
          <w:sz w:val="23"/>
          <w:lang w:val="it-IT"/>
        </w:rPr>
        <w:t xml:space="preserve"> </w:t>
      </w:r>
      <w:r w:rsidR="00BF6030" w:rsidRPr="00104067">
        <w:rPr>
          <w:sz w:val="23"/>
          <w:lang w:val="it-IT"/>
        </w:rPr>
        <w:t xml:space="preserve">soggetta ad aggiornamento </w:t>
      </w:r>
      <w:r w:rsidR="00C45DED">
        <w:rPr>
          <w:sz w:val="23"/>
          <w:lang w:val="it-IT"/>
        </w:rPr>
        <w:t xml:space="preserve">continuo </w:t>
      </w:r>
      <w:r w:rsidR="00BF6030" w:rsidRPr="00104067">
        <w:rPr>
          <w:sz w:val="23"/>
          <w:lang w:val="it-IT"/>
        </w:rPr>
        <w:t>a seguito</w:t>
      </w:r>
      <w:r w:rsidR="00BF6030">
        <w:rPr>
          <w:sz w:val="23"/>
          <w:lang w:val="it-IT"/>
        </w:rPr>
        <w:t xml:space="preserve"> </w:t>
      </w:r>
      <w:r w:rsidR="000350DB" w:rsidRPr="00104067">
        <w:rPr>
          <w:sz w:val="23"/>
          <w:lang w:val="it-IT"/>
        </w:rPr>
        <w:t xml:space="preserve"> di modifiche che </w:t>
      </w:r>
      <w:r w:rsidR="00C45DED">
        <w:rPr>
          <w:sz w:val="23"/>
          <w:lang w:val="it-IT"/>
        </w:rPr>
        <w:t xml:space="preserve">derivanti dai </w:t>
      </w:r>
      <w:r w:rsidR="000350DB" w:rsidRPr="00104067">
        <w:rPr>
          <w:sz w:val="23"/>
          <w:lang w:val="it-IT"/>
        </w:rPr>
        <w:t xml:space="preserve"> cambiamenti organizzativi e/o per innovazioni normative</w:t>
      </w:r>
      <w:r w:rsidRPr="00AB3CE6">
        <w:rPr>
          <w:sz w:val="23"/>
          <w:lang w:val="it-IT"/>
        </w:rPr>
        <w:t>;</w:t>
      </w:r>
      <w:r w:rsidR="00FE486D">
        <w:rPr>
          <w:sz w:val="23"/>
          <w:lang w:val="it-IT"/>
        </w:rPr>
        <w:t xml:space="preserve"> </w:t>
      </w:r>
    </w:p>
    <w:p w:rsidR="00FC6F53" w:rsidRPr="00AB3CE6" w:rsidRDefault="00C1749F">
      <w:pPr>
        <w:pStyle w:val="Paragrafoelenco"/>
        <w:numPr>
          <w:ilvl w:val="0"/>
          <w:numId w:val="14"/>
        </w:numPr>
        <w:tabs>
          <w:tab w:val="left" w:pos="2276"/>
        </w:tabs>
        <w:spacing w:before="1" w:line="360" w:lineRule="auto"/>
        <w:ind w:right="104"/>
        <w:jc w:val="both"/>
        <w:rPr>
          <w:sz w:val="23"/>
          <w:lang w:val="it-IT"/>
        </w:rPr>
      </w:pPr>
      <w:r w:rsidRPr="00E226A9">
        <w:rPr>
          <w:b/>
          <w:sz w:val="23"/>
          <w:u w:val="single"/>
          <w:lang w:val="it-IT"/>
        </w:rPr>
        <w:t>le procedure</w:t>
      </w:r>
      <w:r w:rsidR="00E226A9" w:rsidRPr="00E226A9">
        <w:rPr>
          <w:sz w:val="23"/>
          <w:u w:val="single"/>
          <w:lang w:val="it-IT"/>
        </w:rPr>
        <w:t xml:space="preserve"> </w:t>
      </w:r>
      <w:r w:rsidR="00E226A9" w:rsidRPr="00E226A9">
        <w:rPr>
          <w:b/>
          <w:sz w:val="23"/>
          <w:u w:val="single"/>
          <w:lang w:val="it-IT"/>
        </w:rPr>
        <w:t>gestionali</w:t>
      </w:r>
      <w:r w:rsidRPr="00AB3CE6">
        <w:rPr>
          <w:sz w:val="23"/>
          <w:lang w:val="it-IT"/>
        </w:rPr>
        <w:t xml:space="preserve"> (quali parti integranti e applicative del Modello 231/01) in cui trovano definizione le modalità operative e le responsabilità riguardanti le decisioni dell’Ente  che possono presentare il  rischio di fenomeni</w:t>
      </w:r>
      <w:r w:rsidRPr="00AB3CE6">
        <w:rPr>
          <w:spacing w:val="-21"/>
          <w:sz w:val="23"/>
          <w:lang w:val="it-IT"/>
        </w:rPr>
        <w:t xml:space="preserve"> </w:t>
      </w:r>
      <w:r w:rsidRPr="00AB3CE6">
        <w:rPr>
          <w:sz w:val="23"/>
          <w:lang w:val="it-IT"/>
        </w:rPr>
        <w:t>corruttivi</w:t>
      </w:r>
      <w:r w:rsidR="000350DB">
        <w:rPr>
          <w:sz w:val="23"/>
          <w:lang w:val="it-IT"/>
        </w:rPr>
        <w:t xml:space="preserve">, </w:t>
      </w:r>
      <w:r w:rsidR="000350DB" w:rsidRPr="00104067">
        <w:rPr>
          <w:sz w:val="23"/>
          <w:lang w:val="it-IT"/>
        </w:rPr>
        <w:t>soggette ad aggiornamento periodico in funzione di cambiamenti organizzativi</w:t>
      </w:r>
      <w:r w:rsidR="008E1E60" w:rsidRPr="00104067">
        <w:rPr>
          <w:sz w:val="23"/>
          <w:lang w:val="it-IT"/>
        </w:rPr>
        <w:t xml:space="preserve"> </w:t>
      </w:r>
      <w:r w:rsidR="000350DB" w:rsidRPr="00104067">
        <w:rPr>
          <w:sz w:val="23"/>
          <w:lang w:val="it-IT"/>
        </w:rPr>
        <w:t xml:space="preserve"> e/o per innovazioni normative</w:t>
      </w:r>
      <w:r w:rsidRPr="00AB3CE6">
        <w:rPr>
          <w:sz w:val="23"/>
          <w:lang w:val="it-IT"/>
        </w:rPr>
        <w:t>;</w:t>
      </w:r>
    </w:p>
    <w:p w:rsidR="00FC6F53" w:rsidRPr="00AB3CE6" w:rsidRDefault="00C1749F">
      <w:pPr>
        <w:pStyle w:val="Paragrafoelenco"/>
        <w:numPr>
          <w:ilvl w:val="0"/>
          <w:numId w:val="14"/>
        </w:numPr>
        <w:tabs>
          <w:tab w:val="left" w:pos="2275"/>
          <w:tab w:val="left" w:pos="2276"/>
        </w:tabs>
        <w:spacing w:line="360" w:lineRule="auto"/>
        <w:ind w:right="513"/>
        <w:rPr>
          <w:sz w:val="23"/>
          <w:lang w:val="it-IT"/>
        </w:rPr>
      </w:pPr>
      <w:r w:rsidRPr="00E226A9">
        <w:rPr>
          <w:b/>
          <w:sz w:val="23"/>
          <w:u w:val="single"/>
          <w:lang w:val="it-IT"/>
        </w:rPr>
        <w:t>i programmi di formazione</w:t>
      </w:r>
      <w:r w:rsidRPr="00AB3CE6">
        <w:rPr>
          <w:sz w:val="23"/>
          <w:lang w:val="it-IT"/>
        </w:rPr>
        <w:t>, con particolare attenzione alle aree a maggior rischio di corruzione;</w:t>
      </w:r>
    </w:p>
    <w:p w:rsidR="00FC6F53" w:rsidRPr="00AB3CE6" w:rsidRDefault="00C1749F">
      <w:pPr>
        <w:pStyle w:val="Paragrafoelenco"/>
        <w:numPr>
          <w:ilvl w:val="0"/>
          <w:numId w:val="14"/>
        </w:numPr>
        <w:tabs>
          <w:tab w:val="left" w:pos="2275"/>
          <w:tab w:val="left" w:pos="2276"/>
        </w:tabs>
        <w:spacing w:before="1" w:line="360" w:lineRule="auto"/>
        <w:ind w:right="126"/>
        <w:rPr>
          <w:sz w:val="23"/>
          <w:lang w:val="it-IT"/>
        </w:rPr>
      </w:pPr>
      <w:r w:rsidRPr="00E226A9">
        <w:rPr>
          <w:b/>
          <w:sz w:val="23"/>
          <w:u w:val="single"/>
          <w:lang w:val="it-IT"/>
        </w:rPr>
        <w:t>gli obblighi di informazione</w:t>
      </w:r>
      <w:r w:rsidRPr="00E226A9">
        <w:rPr>
          <w:b/>
          <w:sz w:val="23"/>
          <w:lang w:val="it-IT"/>
        </w:rPr>
        <w:t xml:space="preserve"> nei confronti dell’Organismo di Vigilanza</w:t>
      </w:r>
      <w:r w:rsidRPr="00AB3CE6">
        <w:rPr>
          <w:sz w:val="23"/>
          <w:lang w:val="it-IT"/>
        </w:rPr>
        <w:t xml:space="preserve"> deputato a vigilare sul funzionamento e l’osservanza del </w:t>
      </w:r>
      <w:r w:rsidR="00C45DED">
        <w:rPr>
          <w:sz w:val="23"/>
          <w:lang w:val="it-IT"/>
        </w:rPr>
        <w:t xml:space="preserve"> Modello 231 </w:t>
      </w:r>
      <w:r w:rsidRPr="00AB3CE6">
        <w:rPr>
          <w:sz w:val="23"/>
          <w:lang w:val="it-IT"/>
        </w:rPr>
        <w:t>come già previsti sia nel Modello Organizzativo 231 (parte speciale) che nelle specifiche procedure gestionali</w:t>
      </w:r>
      <w:r w:rsidRPr="00AB3CE6">
        <w:rPr>
          <w:spacing w:val="-23"/>
          <w:sz w:val="23"/>
          <w:lang w:val="it-IT"/>
        </w:rPr>
        <w:t xml:space="preserve"> </w:t>
      </w:r>
      <w:r w:rsidRPr="00AB3CE6">
        <w:rPr>
          <w:sz w:val="23"/>
          <w:lang w:val="it-IT"/>
        </w:rPr>
        <w:t>-operative;</w:t>
      </w:r>
    </w:p>
    <w:p w:rsidR="00FC6F53" w:rsidRPr="00AB3CE6" w:rsidRDefault="00C1749F">
      <w:pPr>
        <w:pStyle w:val="Paragrafoelenco"/>
        <w:numPr>
          <w:ilvl w:val="0"/>
          <w:numId w:val="14"/>
        </w:numPr>
        <w:tabs>
          <w:tab w:val="left" w:pos="2328"/>
          <w:tab w:val="left" w:pos="2329"/>
        </w:tabs>
        <w:spacing w:line="360" w:lineRule="auto"/>
        <w:ind w:right="254"/>
        <w:rPr>
          <w:sz w:val="23"/>
          <w:lang w:val="it-IT"/>
        </w:rPr>
      </w:pPr>
      <w:r w:rsidRPr="00E226A9">
        <w:rPr>
          <w:b/>
          <w:sz w:val="23"/>
          <w:u w:val="single"/>
          <w:lang w:val="it-IT"/>
        </w:rPr>
        <w:t>il sistema disciplinare</w:t>
      </w:r>
      <w:r w:rsidRPr="00AB3CE6">
        <w:rPr>
          <w:sz w:val="23"/>
          <w:lang w:val="it-IT"/>
        </w:rPr>
        <w:t xml:space="preserve"> (allegato 2 “</w:t>
      </w:r>
      <w:r w:rsidRPr="00AB3CE6">
        <w:rPr>
          <w:i/>
          <w:sz w:val="23"/>
          <w:lang w:val="it-IT"/>
        </w:rPr>
        <w:t>Riferimenti Disciplinari del Modello 231/01</w:t>
      </w:r>
      <w:r w:rsidRPr="00AB3CE6">
        <w:rPr>
          <w:sz w:val="23"/>
          <w:lang w:val="it-IT"/>
        </w:rPr>
        <w:t xml:space="preserve">”) contenente la previsione di sanzioni conseguenti al mancato rispetto anche delle </w:t>
      </w:r>
      <w:r w:rsidRPr="00AB3CE6">
        <w:rPr>
          <w:sz w:val="23"/>
          <w:lang w:val="it-IT"/>
        </w:rPr>
        <w:lastRenderedPageBreak/>
        <w:t>misure anticorruzione oltre a quelle previste per gli altri reati presupposto del</w:t>
      </w:r>
      <w:r w:rsidRPr="00AB3CE6">
        <w:rPr>
          <w:spacing w:val="-19"/>
          <w:sz w:val="23"/>
          <w:lang w:val="it-IT"/>
        </w:rPr>
        <w:t xml:space="preserve"> </w:t>
      </w:r>
      <w:r w:rsidRPr="00AB3CE6">
        <w:rPr>
          <w:sz w:val="23"/>
          <w:lang w:val="it-IT"/>
        </w:rPr>
        <w:t>Modello</w:t>
      </w:r>
    </w:p>
    <w:p w:rsidR="00FC6F53" w:rsidRPr="00AB3CE6" w:rsidRDefault="00C1749F">
      <w:pPr>
        <w:pStyle w:val="Corpodeltesto"/>
        <w:spacing w:before="36" w:line="360" w:lineRule="auto"/>
        <w:ind w:left="2275" w:right="700"/>
        <w:rPr>
          <w:lang w:val="it-IT"/>
        </w:rPr>
      </w:pPr>
      <w:r w:rsidRPr="00AB3CE6">
        <w:rPr>
          <w:lang w:val="it-IT"/>
        </w:rPr>
        <w:t>Organizzativo 231 che, perciò, costituisce anch’esso parte integrante del presente piano;</w:t>
      </w:r>
    </w:p>
    <w:p w:rsidR="00FC6F53" w:rsidRDefault="00C1749F">
      <w:pPr>
        <w:pStyle w:val="Paragrafoelenco"/>
        <w:numPr>
          <w:ilvl w:val="0"/>
          <w:numId w:val="14"/>
        </w:numPr>
        <w:tabs>
          <w:tab w:val="left" w:pos="2275"/>
          <w:tab w:val="left" w:pos="2276"/>
        </w:tabs>
        <w:spacing w:before="1" w:line="360" w:lineRule="auto"/>
        <w:ind w:right="306"/>
        <w:rPr>
          <w:sz w:val="23"/>
          <w:lang w:val="it-IT"/>
        </w:rPr>
      </w:pPr>
      <w:r w:rsidRPr="00E226A9">
        <w:rPr>
          <w:b/>
          <w:sz w:val="23"/>
          <w:u w:val="single"/>
          <w:lang w:val="it-IT"/>
        </w:rPr>
        <w:t>l’informazione e la formazione</w:t>
      </w:r>
      <w:r w:rsidRPr="00AB3CE6">
        <w:rPr>
          <w:sz w:val="23"/>
          <w:lang w:val="it-IT"/>
        </w:rPr>
        <w:t xml:space="preserve"> </w:t>
      </w:r>
      <w:r w:rsidR="00565D9F">
        <w:rPr>
          <w:sz w:val="23"/>
          <w:lang w:val="it-IT"/>
        </w:rPr>
        <w:t xml:space="preserve">continua del personale </w:t>
      </w:r>
      <w:r w:rsidRPr="00AB3CE6">
        <w:rPr>
          <w:sz w:val="23"/>
          <w:lang w:val="it-IT"/>
        </w:rPr>
        <w:t>finalizzata a far acquisire le conoscenze normative e applicative della disciplina dell’anticorruzione, secondo le specificità aziendali</w:t>
      </w:r>
      <w:r w:rsidRPr="00AB3CE6">
        <w:rPr>
          <w:spacing w:val="-18"/>
          <w:sz w:val="23"/>
          <w:lang w:val="it-IT"/>
        </w:rPr>
        <w:t xml:space="preserve"> </w:t>
      </w:r>
      <w:r w:rsidRPr="00AB3CE6">
        <w:rPr>
          <w:sz w:val="23"/>
          <w:lang w:val="it-IT"/>
        </w:rPr>
        <w:t>rilevate.</w:t>
      </w:r>
    </w:p>
    <w:p w:rsidR="00FE486D" w:rsidRPr="00E226A9" w:rsidRDefault="00FE486D">
      <w:pPr>
        <w:pStyle w:val="Paragrafoelenco"/>
        <w:numPr>
          <w:ilvl w:val="0"/>
          <w:numId w:val="14"/>
        </w:numPr>
        <w:tabs>
          <w:tab w:val="left" w:pos="2275"/>
          <w:tab w:val="left" w:pos="2276"/>
        </w:tabs>
        <w:spacing w:before="1" w:line="360" w:lineRule="auto"/>
        <w:ind w:right="306"/>
        <w:rPr>
          <w:sz w:val="23"/>
          <w:u w:val="single"/>
          <w:lang w:val="it-IT"/>
        </w:rPr>
      </w:pPr>
      <w:r w:rsidRPr="00E226A9">
        <w:rPr>
          <w:b/>
          <w:sz w:val="23"/>
          <w:u w:val="single"/>
          <w:lang w:val="it-IT"/>
        </w:rPr>
        <w:t>la segnalazioni di illeciti e irregolarità (</w:t>
      </w:r>
      <w:proofErr w:type="spellStart"/>
      <w:r w:rsidRPr="00E226A9">
        <w:rPr>
          <w:b/>
          <w:sz w:val="23"/>
          <w:u w:val="single"/>
          <w:lang w:val="it-IT"/>
        </w:rPr>
        <w:t>wistleblowing</w:t>
      </w:r>
      <w:proofErr w:type="spellEnd"/>
      <w:r w:rsidRPr="00E226A9">
        <w:rPr>
          <w:b/>
          <w:sz w:val="23"/>
          <w:u w:val="single"/>
          <w:lang w:val="it-IT"/>
        </w:rPr>
        <w:t>)</w:t>
      </w:r>
      <w:r w:rsidRPr="00E226A9">
        <w:rPr>
          <w:sz w:val="23"/>
          <w:u w:val="single"/>
          <w:lang w:val="it-IT"/>
        </w:rPr>
        <w:t xml:space="preserve"> </w:t>
      </w:r>
      <w:r w:rsidRPr="00E226A9">
        <w:rPr>
          <w:sz w:val="23"/>
          <w:lang w:val="it-IT"/>
        </w:rPr>
        <w:t>per le quali è stata</w:t>
      </w:r>
      <w:r w:rsidR="00396C8A">
        <w:rPr>
          <w:sz w:val="23"/>
          <w:lang w:val="it-IT"/>
        </w:rPr>
        <w:t xml:space="preserve"> predisposta ed </w:t>
      </w:r>
      <w:r w:rsidRPr="00E226A9">
        <w:rPr>
          <w:sz w:val="23"/>
          <w:lang w:val="it-IT"/>
        </w:rPr>
        <w:t xml:space="preserve"> </w:t>
      </w:r>
      <w:r w:rsidR="00396C8A">
        <w:rPr>
          <w:sz w:val="23"/>
          <w:lang w:val="it-IT"/>
        </w:rPr>
        <w:t xml:space="preserve">emessa </w:t>
      </w:r>
      <w:r w:rsidRPr="00E226A9">
        <w:rPr>
          <w:sz w:val="23"/>
          <w:lang w:val="it-IT"/>
        </w:rPr>
        <w:t xml:space="preserve"> apposita procedura </w:t>
      </w:r>
      <w:r w:rsidR="00E226A9">
        <w:rPr>
          <w:sz w:val="23"/>
          <w:lang w:val="it-IT"/>
        </w:rPr>
        <w:t>come previsto dal</w:t>
      </w:r>
      <w:r w:rsidRPr="00E226A9">
        <w:rPr>
          <w:sz w:val="23"/>
          <w:lang w:val="it-IT"/>
        </w:rPr>
        <w:t>la normativa vigente.</w:t>
      </w:r>
      <w:r w:rsidRPr="00E226A9">
        <w:rPr>
          <w:sz w:val="23"/>
          <w:u w:val="single"/>
          <w:lang w:val="it-IT"/>
        </w:rPr>
        <w:t xml:space="preserve"> </w:t>
      </w:r>
    </w:p>
    <w:p w:rsidR="00FC6F53" w:rsidRPr="00AB3CE6" w:rsidRDefault="00C1749F">
      <w:pPr>
        <w:pStyle w:val="Corpodeltesto"/>
        <w:spacing w:before="152" w:line="360" w:lineRule="auto"/>
        <w:ind w:right="302" w:firstLine="708"/>
        <w:rPr>
          <w:lang w:val="it-IT"/>
        </w:rPr>
      </w:pPr>
      <w:r w:rsidRPr="00AB3CE6">
        <w:rPr>
          <w:lang w:val="it-IT"/>
        </w:rPr>
        <w:t>Più specificamente, per gestione del rischio si intende l’insieme delle attività coordinate per guidare e tenere sotto controllo la Società con riferimento al rischio.</w:t>
      </w:r>
    </w:p>
    <w:p w:rsidR="00FC6F53" w:rsidRPr="00AB3CE6" w:rsidRDefault="00C1749F" w:rsidP="008660C5">
      <w:pPr>
        <w:pStyle w:val="Corpodeltesto"/>
        <w:spacing w:line="360" w:lineRule="auto"/>
        <w:ind w:right="270" w:firstLine="708"/>
        <w:jc w:val="both"/>
        <w:rPr>
          <w:lang w:val="it-IT"/>
        </w:rPr>
      </w:pPr>
      <w:r w:rsidRPr="00AB3CE6">
        <w:rPr>
          <w:lang w:val="it-IT"/>
        </w:rPr>
        <w:t xml:space="preserve">A tale scopo, </w:t>
      </w:r>
      <w:r w:rsidR="000350DB" w:rsidRPr="00104067">
        <w:rPr>
          <w:lang w:val="it-IT"/>
        </w:rPr>
        <w:t>come già evidenziato nel piano precedente</w:t>
      </w:r>
      <w:r w:rsidR="000350DB">
        <w:rPr>
          <w:lang w:val="it-IT"/>
        </w:rPr>
        <w:t xml:space="preserve">, </w:t>
      </w:r>
      <w:r w:rsidRPr="00AB3CE6">
        <w:rPr>
          <w:lang w:val="it-IT"/>
        </w:rPr>
        <w:t>la mappatura delle aree a rischio reato</w:t>
      </w:r>
      <w:r w:rsidR="00396C8A">
        <w:rPr>
          <w:lang w:val="it-IT"/>
        </w:rPr>
        <w:t xml:space="preserve"> è stata</w:t>
      </w:r>
      <w:r w:rsidRPr="00AB3CE6">
        <w:rPr>
          <w:lang w:val="it-IT"/>
        </w:rPr>
        <w:t xml:space="preserve"> già definita nell’ambito del Modello 231/01 attraverso l’analisi delle attività operative della Società integrandola con i possibili  reati  previsti dalla legge 190/2012.</w:t>
      </w:r>
    </w:p>
    <w:p w:rsidR="00FC6F53" w:rsidRPr="00AB3CE6" w:rsidRDefault="00C1749F">
      <w:pPr>
        <w:tabs>
          <w:tab w:val="left" w:pos="3086"/>
        </w:tabs>
        <w:spacing w:before="1" w:line="360" w:lineRule="auto"/>
        <w:ind w:left="115" w:right="104" w:firstLine="708"/>
        <w:rPr>
          <w:sz w:val="23"/>
          <w:lang w:val="it-IT"/>
        </w:rPr>
      </w:pPr>
      <w:r w:rsidRPr="00AB3CE6">
        <w:rPr>
          <w:sz w:val="23"/>
          <w:lang w:val="it-IT"/>
        </w:rPr>
        <w:t xml:space="preserve">A </w:t>
      </w:r>
      <w:r w:rsidRPr="00AB3CE6">
        <w:rPr>
          <w:spacing w:val="34"/>
          <w:sz w:val="23"/>
          <w:lang w:val="it-IT"/>
        </w:rPr>
        <w:t xml:space="preserve"> </w:t>
      </w:r>
      <w:r w:rsidRPr="00AB3CE6">
        <w:rPr>
          <w:sz w:val="23"/>
          <w:lang w:val="it-IT"/>
        </w:rPr>
        <w:t xml:space="preserve">fronte </w:t>
      </w:r>
      <w:r w:rsidRPr="00AB3CE6">
        <w:rPr>
          <w:spacing w:val="34"/>
          <w:sz w:val="23"/>
          <w:lang w:val="it-IT"/>
        </w:rPr>
        <w:t xml:space="preserve"> </w:t>
      </w:r>
      <w:r w:rsidRPr="00AB3CE6">
        <w:rPr>
          <w:sz w:val="23"/>
          <w:lang w:val="it-IT"/>
        </w:rPr>
        <w:t>dell’analisi</w:t>
      </w:r>
      <w:r w:rsidRPr="00AB3CE6">
        <w:rPr>
          <w:sz w:val="23"/>
          <w:lang w:val="it-IT"/>
        </w:rPr>
        <w:tab/>
        <w:t xml:space="preserve">effettuata  le  </w:t>
      </w:r>
      <w:r w:rsidRPr="00AB3CE6">
        <w:rPr>
          <w:b/>
          <w:sz w:val="23"/>
          <w:lang w:val="it-IT"/>
        </w:rPr>
        <w:t xml:space="preserve">aree  operative  potenzialmente  a  rischio     </w:t>
      </w:r>
      <w:r w:rsidRPr="00AB3CE6">
        <w:rPr>
          <w:b/>
          <w:spacing w:val="30"/>
          <w:sz w:val="23"/>
          <w:lang w:val="it-IT"/>
        </w:rPr>
        <w:t xml:space="preserve"> </w:t>
      </w:r>
      <w:r w:rsidRPr="00AB3CE6">
        <w:rPr>
          <w:b/>
          <w:sz w:val="23"/>
          <w:lang w:val="it-IT"/>
        </w:rPr>
        <w:t xml:space="preserve">corruzione, </w:t>
      </w:r>
      <w:r w:rsidRPr="00AB3CE6">
        <w:rPr>
          <w:b/>
          <w:spacing w:val="34"/>
          <w:sz w:val="23"/>
          <w:lang w:val="it-IT"/>
        </w:rPr>
        <w:t xml:space="preserve"> </w:t>
      </w:r>
      <w:r w:rsidRPr="00AB3CE6">
        <w:rPr>
          <w:sz w:val="23"/>
          <w:lang w:val="it-IT"/>
        </w:rPr>
        <w:t>come riscontrabile dalla mappatura dei rischi (allegato 3 del Modello Organizzativo 231)  risultano</w:t>
      </w:r>
      <w:r w:rsidRPr="00AB3CE6">
        <w:rPr>
          <w:spacing w:val="-28"/>
          <w:sz w:val="23"/>
          <w:lang w:val="it-IT"/>
        </w:rPr>
        <w:t xml:space="preserve"> </w:t>
      </w:r>
      <w:r w:rsidRPr="00AB3CE6">
        <w:rPr>
          <w:sz w:val="23"/>
          <w:lang w:val="it-IT"/>
        </w:rPr>
        <w:t>essere:</w:t>
      </w:r>
    </w:p>
    <w:p w:rsidR="00FC6F53" w:rsidRPr="00AB3CE6" w:rsidRDefault="00FC6F53">
      <w:pPr>
        <w:pStyle w:val="Corpodeltesto"/>
        <w:ind w:left="0"/>
        <w:rPr>
          <w:sz w:val="22"/>
          <w:lang w:val="it-IT"/>
        </w:rPr>
      </w:pPr>
    </w:p>
    <w:p w:rsidR="00FC6F53" w:rsidRPr="00AB3CE6" w:rsidRDefault="00337EF1">
      <w:pPr>
        <w:pStyle w:val="Paragrafoelenco"/>
        <w:numPr>
          <w:ilvl w:val="0"/>
          <w:numId w:val="1"/>
        </w:numPr>
        <w:tabs>
          <w:tab w:val="left" w:pos="1892"/>
        </w:tabs>
        <w:spacing w:before="152"/>
        <w:ind w:firstLine="0"/>
        <w:rPr>
          <w:sz w:val="23"/>
          <w:lang w:val="it-IT"/>
        </w:rPr>
      </w:pPr>
      <w:r>
        <w:rPr>
          <w:sz w:val="23"/>
          <w:lang w:val="it-IT"/>
        </w:rPr>
        <w:t>Consiglio di Amministrazione</w:t>
      </w:r>
      <w:r w:rsidR="00B80683">
        <w:rPr>
          <w:sz w:val="23"/>
          <w:lang w:val="it-IT"/>
        </w:rPr>
        <w:t xml:space="preserve">  </w:t>
      </w:r>
    </w:p>
    <w:p w:rsidR="00FC6F53" w:rsidRPr="00AB3CE6" w:rsidRDefault="00FC6F53">
      <w:pPr>
        <w:pStyle w:val="Corpodeltesto"/>
        <w:spacing w:before="7"/>
        <w:ind w:left="0"/>
        <w:rPr>
          <w:sz w:val="24"/>
          <w:lang w:val="it-IT"/>
        </w:rPr>
      </w:pPr>
    </w:p>
    <w:p w:rsidR="00FC6F53" w:rsidRDefault="00C1749F">
      <w:pPr>
        <w:pStyle w:val="Paragrafoelenco"/>
        <w:numPr>
          <w:ilvl w:val="0"/>
          <w:numId w:val="1"/>
        </w:numPr>
        <w:tabs>
          <w:tab w:val="left" w:pos="1892"/>
        </w:tabs>
        <w:ind w:left="1891"/>
        <w:rPr>
          <w:sz w:val="23"/>
        </w:rPr>
      </w:pPr>
      <w:proofErr w:type="spellStart"/>
      <w:r>
        <w:rPr>
          <w:sz w:val="23"/>
        </w:rPr>
        <w:t>Dire</w:t>
      </w:r>
      <w:r w:rsidR="00B80683">
        <w:rPr>
          <w:sz w:val="23"/>
        </w:rPr>
        <w:t>ttore</w:t>
      </w:r>
      <w:proofErr w:type="spellEnd"/>
      <w:r>
        <w:rPr>
          <w:spacing w:val="-4"/>
          <w:sz w:val="23"/>
        </w:rPr>
        <w:t xml:space="preserve"> </w:t>
      </w:r>
      <w:proofErr w:type="spellStart"/>
      <w:r>
        <w:rPr>
          <w:sz w:val="23"/>
        </w:rPr>
        <w:t>Generale</w:t>
      </w:r>
      <w:proofErr w:type="spellEnd"/>
    </w:p>
    <w:p w:rsidR="00FC6F53" w:rsidRDefault="00FC6F53">
      <w:pPr>
        <w:pStyle w:val="Corpodeltesto"/>
        <w:spacing w:before="4"/>
        <w:ind w:left="0"/>
        <w:rPr>
          <w:sz w:val="24"/>
        </w:rPr>
      </w:pPr>
    </w:p>
    <w:p w:rsidR="008660C5" w:rsidRDefault="00C1749F" w:rsidP="008660C5">
      <w:pPr>
        <w:pStyle w:val="Paragrafoelenco"/>
        <w:numPr>
          <w:ilvl w:val="0"/>
          <w:numId w:val="1"/>
        </w:numPr>
        <w:tabs>
          <w:tab w:val="left" w:pos="1878"/>
        </w:tabs>
        <w:spacing w:line="496" w:lineRule="auto"/>
        <w:ind w:right="849" w:firstLine="0"/>
        <w:rPr>
          <w:sz w:val="23"/>
          <w:lang w:val="it-IT"/>
        </w:rPr>
      </w:pPr>
      <w:r w:rsidRPr="00AB3CE6">
        <w:rPr>
          <w:sz w:val="23"/>
          <w:lang w:val="it-IT"/>
        </w:rPr>
        <w:t>Dire</w:t>
      </w:r>
      <w:r w:rsidR="00B80683">
        <w:rPr>
          <w:sz w:val="23"/>
          <w:lang w:val="it-IT"/>
        </w:rPr>
        <w:t>ttore</w:t>
      </w:r>
      <w:r w:rsidRPr="00AB3CE6">
        <w:rPr>
          <w:sz w:val="23"/>
          <w:lang w:val="it-IT"/>
        </w:rPr>
        <w:t xml:space="preserve"> Tecnic</w:t>
      </w:r>
      <w:r w:rsidR="00337EF1">
        <w:rPr>
          <w:sz w:val="23"/>
          <w:lang w:val="it-IT"/>
        </w:rPr>
        <w:t>o</w:t>
      </w:r>
      <w:r w:rsidRPr="00AB3CE6">
        <w:rPr>
          <w:sz w:val="23"/>
          <w:lang w:val="it-IT"/>
        </w:rPr>
        <w:t xml:space="preserve"> </w:t>
      </w:r>
    </w:p>
    <w:p w:rsidR="0009100B" w:rsidRDefault="0009100B" w:rsidP="008660C5">
      <w:pPr>
        <w:pStyle w:val="Paragrafoelenco"/>
        <w:numPr>
          <w:ilvl w:val="0"/>
          <w:numId w:val="1"/>
        </w:numPr>
        <w:tabs>
          <w:tab w:val="left" w:pos="1878"/>
        </w:tabs>
        <w:spacing w:line="496" w:lineRule="auto"/>
        <w:ind w:right="849" w:firstLine="0"/>
        <w:rPr>
          <w:sz w:val="23"/>
          <w:lang w:val="it-IT"/>
        </w:rPr>
      </w:pPr>
      <w:r>
        <w:rPr>
          <w:sz w:val="23"/>
          <w:lang w:val="it-IT"/>
        </w:rPr>
        <w:t>Dire</w:t>
      </w:r>
      <w:r w:rsidR="00B80683">
        <w:rPr>
          <w:sz w:val="23"/>
          <w:lang w:val="it-IT"/>
        </w:rPr>
        <w:t>ttore</w:t>
      </w:r>
      <w:r>
        <w:rPr>
          <w:sz w:val="23"/>
          <w:lang w:val="it-IT"/>
        </w:rPr>
        <w:t xml:space="preserve"> Amministrativ</w:t>
      </w:r>
      <w:r w:rsidR="00B80683">
        <w:rPr>
          <w:sz w:val="23"/>
          <w:lang w:val="it-IT"/>
        </w:rPr>
        <w:t>o</w:t>
      </w:r>
    </w:p>
    <w:p w:rsidR="0062693C" w:rsidRDefault="00C1749F" w:rsidP="008660C5">
      <w:pPr>
        <w:pStyle w:val="Paragrafoelenco"/>
        <w:numPr>
          <w:ilvl w:val="0"/>
          <w:numId w:val="1"/>
        </w:numPr>
        <w:tabs>
          <w:tab w:val="left" w:pos="1878"/>
        </w:tabs>
        <w:spacing w:line="496" w:lineRule="auto"/>
        <w:ind w:right="849" w:firstLine="0"/>
        <w:rPr>
          <w:sz w:val="23"/>
          <w:lang w:val="it-IT"/>
        </w:rPr>
      </w:pPr>
      <w:r w:rsidRPr="0062693C">
        <w:rPr>
          <w:sz w:val="23"/>
          <w:lang w:val="it-IT"/>
        </w:rPr>
        <w:t>Amministra</w:t>
      </w:r>
      <w:r w:rsidR="00337EF1" w:rsidRPr="0062693C">
        <w:rPr>
          <w:sz w:val="23"/>
          <w:lang w:val="it-IT"/>
        </w:rPr>
        <w:t xml:space="preserve">tivi </w:t>
      </w:r>
    </w:p>
    <w:p w:rsidR="00337EF1" w:rsidRPr="0062693C" w:rsidRDefault="008660C5" w:rsidP="008660C5">
      <w:pPr>
        <w:pStyle w:val="Paragrafoelenco"/>
        <w:numPr>
          <w:ilvl w:val="0"/>
          <w:numId w:val="1"/>
        </w:numPr>
        <w:tabs>
          <w:tab w:val="left" w:pos="1878"/>
        </w:tabs>
        <w:spacing w:line="496" w:lineRule="auto"/>
        <w:ind w:right="849" w:firstLine="0"/>
        <w:rPr>
          <w:sz w:val="23"/>
          <w:lang w:val="it-IT"/>
        </w:rPr>
      </w:pPr>
      <w:r w:rsidRPr="0062693C">
        <w:rPr>
          <w:sz w:val="23"/>
          <w:lang w:val="it-IT"/>
        </w:rPr>
        <w:t>Economato</w:t>
      </w:r>
    </w:p>
    <w:p w:rsidR="00565D9F" w:rsidRPr="00565D9F" w:rsidRDefault="00337EF1" w:rsidP="00565D9F">
      <w:pPr>
        <w:pStyle w:val="Paragrafoelenco"/>
        <w:numPr>
          <w:ilvl w:val="0"/>
          <w:numId w:val="1"/>
        </w:numPr>
        <w:tabs>
          <w:tab w:val="left" w:pos="1878"/>
        </w:tabs>
        <w:spacing w:line="280" w:lineRule="exact"/>
        <w:ind w:right="76" w:firstLine="0"/>
        <w:rPr>
          <w:lang w:val="it-IT"/>
        </w:rPr>
      </w:pPr>
      <w:r w:rsidRPr="00565D9F">
        <w:rPr>
          <w:sz w:val="23"/>
          <w:lang w:val="it-IT"/>
        </w:rPr>
        <w:t xml:space="preserve"> Affari Generali </w:t>
      </w:r>
    </w:p>
    <w:p w:rsidR="00565D9F" w:rsidRPr="00565D9F" w:rsidRDefault="00565D9F" w:rsidP="00565D9F">
      <w:pPr>
        <w:tabs>
          <w:tab w:val="left" w:pos="1878"/>
        </w:tabs>
        <w:spacing w:line="280" w:lineRule="exact"/>
        <w:ind w:left="1531" w:right="76"/>
        <w:rPr>
          <w:lang w:val="it-IT"/>
        </w:rPr>
      </w:pPr>
    </w:p>
    <w:p w:rsidR="00FC6F53" w:rsidRPr="00565D9F" w:rsidRDefault="00C1749F" w:rsidP="00565D9F">
      <w:pPr>
        <w:pStyle w:val="Paragrafoelenco"/>
        <w:numPr>
          <w:ilvl w:val="0"/>
          <w:numId w:val="1"/>
        </w:numPr>
        <w:tabs>
          <w:tab w:val="left" w:pos="1878"/>
        </w:tabs>
        <w:spacing w:line="280" w:lineRule="exact"/>
        <w:ind w:right="76" w:firstLine="0"/>
        <w:rPr>
          <w:lang w:val="it-IT"/>
        </w:rPr>
      </w:pPr>
      <w:r w:rsidRPr="00565D9F">
        <w:rPr>
          <w:lang w:val="it-IT"/>
        </w:rPr>
        <w:t xml:space="preserve"> </w:t>
      </w:r>
      <w:r w:rsidR="009334FD" w:rsidRPr="00565D9F">
        <w:rPr>
          <w:lang w:val="it-IT"/>
        </w:rPr>
        <w:t xml:space="preserve">  </w:t>
      </w:r>
      <w:r w:rsidRPr="00565D9F">
        <w:rPr>
          <w:lang w:val="it-IT"/>
        </w:rPr>
        <w:t>Prenotazioni</w:t>
      </w:r>
    </w:p>
    <w:p w:rsidR="00DC17E8" w:rsidRDefault="00DC17E8">
      <w:pPr>
        <w:pStyle w:val="Corpodeltesto"/>
        <w:spacing w:line="280" w:lineRule="exact"/>
        <w:ind w:left="1531" w:right="76"/>
        <w:rPr>
          <w:lang w:val="it-IT"/>
        </w:rPr>
      </w:pPr>
    </w:p>
    <w:p w:rsidR="00DC17E8" w:rsidRPr="00AB3CE6" w:rsidRDefault="00DC17E8">
      <w:pPr>
        <w:pStyle w:val="Corpodeltesto"/>
        <w:spacing w:line="280" w:lineRule="exact"/>
        <w:ind w:left="1531" w:right="76"/>
        <w:rPr>
          <w:lang w:val="it-IT"/>
        </w:rPr>
      </w:pPr>
      <w:r>
        <w:rPr>
          <w:lang w:val="it-IT"/>
        </w:rPr>
        <w:t xml:space="preserve"> 6) Area</w:t>
      </w:r>
      <w:r w:rsidR="008660C5">
        <w:rPr>
          <w:lang w:val="it-IT"/>
        </w:rPr>
        <w:t xml:space="preserve"> tecnico</w:t>
      </w:r>
      <w:r>
        <w:rPr>
          <w:lang w:val="it-IT"/>
        </w:rPr>
        <w:t xml:space="preserve"> operativ</w:t>
      </w:r>
      <w:r w:rsidR="00B80683">
        <w:rPr>
          <w:lang w:val="it-IT"/>
        </w:rPr>
        <w:t xml:space="preserve">a/Servizi di Banchina: Nostromo, Assistente Tecnico, </w:t>
      </w:r>
      <w:proofErr w:type="spellStart"/>
      <w:r w:rsidR="00B80683">
        <w:rPr>
          <w:lang w:val="it-IT"/>
        </w:rPr>
        <w:t>Respons</w:t>
      </w:r>
      <w:proofErr w:type="spellEnd"/>
      <w:r w:rsidR="00B80683">
        <w:rPr>
          <w:lang w:val="it-IT"/>
        </w:rPr>
        <w:t>.Pontile Imbarco e Sbarco,</w:t>
      </w:r>
      <w:proofErr w:type="spellStart"/>
      <w:r w:rsidR="00B80683">
        <w:rPr>
          <w:lang w:val="it-IT"/>
        </w:rPr>
        <w:t>Resp</w:t>
      </w:r>
      <w:proofErr w:type="spellEnd"/>
      <w:r w:rsidR="00B80683">
        <w:rPr>
          <w:lang w:val="it-IT"/>
        </w:rPr>
        <w:t>. Notturno, Ormeggiatori</w:t>
      </w:r>
      <w:r>
        <w:rPr>
          <w:lang w:val="it-IT"/>
        </w:rPr>
        <w:t xml:space="preserve"> </w:t>
      </w:r>
    </w:p>
    <w:p w:rsidR="00FC6F53" w:rsidRPr="00AB3CE6" w:rsidRDefault="00FC6F53">
      <w:pPr>
        <w:pStyle w:val="Corpodeltesto"/>
        <w:ind w:left="0"/>
        <w:rPr>
          <w:sz w:val="22"/>
          <w:lang w:val="it-IT"/>
        </w:rPr>
      </w:pPr>
    </w:p>
    <w:p w:rsidR="00FC6F53" w:rsidRPr="00AB3CE6" w:rsidRDefault="00FC6F53">
      <w:pPr>
        <w:pStyle w:val="Corpodeltesto"/>
        <w:ind w:left="0"/>
        <w:rPr>
          <w:sz w:val="24"/>
          <w:lang w:val="it-IT"/>
        </w:rPr>
      </w:pPr>
    </w:p>
    <w:p w:rsidR="007B1B94" w:rsidRDefault="00C1749F">
      <w:pPr>
        <w:pStyle w:val="Corpodeltesto"/>
        <w:spacing w:line="360" w:lineRule="auto"/>
        <w:ind w:right="106" w:firstLine="708"/>
        <w:jc w:val="both"/>
        <w:rPr>
          <w:lang w:val="it-IT"/>
        </w:rPr>
      </w:pPr>
      <w:r w:rsidRPr="00AB3CE6">
        <w:rPr>
          <w:lang w:val="it-IT"/>
        </w:rPr>
        <w:t>La “sensibilità” delle aree in relazione a ciascuno dei reati-presupposto previsti dalla normativa è stata valutata in seguito all’individuazione degli illeciti che possono potenzialmente verificarsi perché attinenti alla gestione operativa della Società; è stato possibile, di conseguenza, come riscontrabile della mappatura dei rischi reato allegata al Modello 231/01, identificare anche le più specifiche attività operative esposte al rischio di commissione dei reati di corruzione, che sono state associate alle aree aziendali sopra elencate.</w:t>
      </w:r>
    </w:p>
    <w:p w:rsidR="00FC6F53" w:rsidRPr="00AB3CE6" w:rsidRDefault="007B1B94" w:rsidP="00565D9F">
      <w:pPr>
        <w:rPr>
          <w:sz w:val="17"/>
          <w:lang w:val="it-IT"/>
        </w:rPr>
      </w:pPr>
      <w:r>
        <w:rPr>
          <w:lang w:val="it-IT"/>
        </w:rPr>
        <w:br w:type="page"/>
      </w:r>
    </w:p>
    <w:p w:rsidR="00FC6F53" w:rsidRDefault="00C1749F">
      <w:pPr>
        <w:pStyle w:val="Heading1"/>
        <w:numPr>
          <w:ilvl w:val="0"/>
          <w:numId w:val="21"/>
        </w:numPr>
        <w:tabs>
          <w:tab w:val="left" w:pos="408"/>
        </w:tabs>
        <w:spacing w:before="0"/>
        <w:ind w:left="407" w:hanging="292"/>
        <w:jc w:val="left"/>
      </w:pPr>
      <w:bookmarkStart w:id="9" w:name="_bookmark9"/>
      <w:bookmarkEnd w:id="9"/>
      <w:r>
        <w:rPr>
          <w:color w:val="365F91"/>
        </w:rPr>
        <w:lastRenderedPageBreak/>
        <w:t>LA TIPOLOGIA DEI</w:t>
      </w:r>
      <w:r>
        <w:rPr>
          <w:color w:val="365F91"/>
          <w:spacing w:val="-7"/>
        </w:rPr>
        <w:t xml:space="preserve"> </w:t>
      </w:r>
      <w:r>
        <w:rPr>
          <w:color w:val="365F91"/>
        </w:rPr>
        <w:t>REATI</w:t>
      </w:r>
    </w:p>
    <w:p w:rsidR="00FC6F53" w:rsidRPr="00AB3CE6" w:rsidRDefault="00C1749F">
      <w:pPr>
        <w:pStyle w:val="Corpodeltesto"/>
        <w:spacing w:before="162" w:line="360" w:lineRule="auto"/>
        <w:ind w:right="103" w:firstLine="708"/>
        <w:jc w:val="both"/>
        <w:rPr>
          <w:lang w:val="it-IT"/>
        </w:rPr>
      </w:pPr>
      <w:r w:rsidRPr="00AB3CE6">
        <w:rPr>
          <w:lang w:val="it-IT"/>
        </w:rPr>
        <w:t xml:space="preserve">Come risultante dalla mappatura dei rischi allegata al Modello 231 adottato dalla Società, sebbene vi  sia una sostanziale analogia tra alcuni reati-presupposto elencati dal </w:t>
      </w:r>
      <w:proofErr w:type="spellStart"/>
      <w:r w:rsidRPr="00AB3CE6">
        <w:rPr>
          <w:lang w:val="it-IT"/>
        </w:rPr>
        <w:t>D.Lgs.</w:t>
      </w:r>
      <w:proofErr w:type="spellEnd"/>
      <w:r w:rsidRPr="00AB3CE6">
        <w:rPr>
          <w:lang w:val="it-IT"/>
        </w:rPr>
        <w:t xml:space="preserve"> 231/2001 e quelli, indicati dalla L. 190/12 e dal Piano Nazionale anticorruzione, l’ottica è diametralmente capovolta: contrariamente al dettato del </w:t>
      </w:r>
      <w:proofErr w:type="spellStart"/>
      <w:r w:rsidRPr="00AB3CE6">
        <w:rPr>
          <w:lang w:val="it-IT"/>
        </w:rPr>
        <w:t>D.Lgs.</w:t>
      </w:r>
      <w:proofErr w:type="spellEnd"/>
      <w:r w:rsidRPr="00AB3CE6">
        <w:rPr>
          <w:lang w:val="it-IT"/>
        </w:rPr>
        <w:t xml:space="preserve"> 231/2001, la L. 190/12, nel caso delle partecipate (come è il Porto Turistico di Capri Spa), intende prevenire la corruzione - di tipo passivo - limitatamente alla attività di produzione di beni e servizi svolta a favore degli utenti che usufruiscono dei servizi del Marina di</w:t>
      </w:r>
      <w:r w:rsidRPr="00AB3CE6">
        <w:rPr>
          <w:spacing w:val="-29"/>
          <w:lang w:val="it-IT"/>
        </w:rPr>
        <w:t xml:space="preserve"> </w:t>
      </w:r>
      <w:r w:rsidRPr="00AB3CE6">
        <w:rPr>
          <w:lang w:val="it-IT"/>
        </w:rPr>
        <w:t>Capri.</w:t>
      </w:r>
    </w:p>
    <w:p w:rsidR="00FC6F53" w:rsidRPr="00AB3CE6" w:rsidRDefault="00C1749F">
      <w:pPr>
        <w:pStyle w:val="Corpodeltesto"/>
        <w:spacing w:line="360" w:lineRule="auto"/>
        <w:ind w:right="179" w:firstLine="708"/>
        <w:rPr>
          <w:lang w:val="it-IT"/>
        </w:rPr>
      </w:pPr>
      <w:r w:rsidRPr="00AB3CE6">
        <w:rPr>
          <w:lang w:val="it-IT"/>
        </w:rPr>
        <w:t xml:space="preserve">Il Piano, nell’ottica di prevenire fenomeni siffatti, fa leva però sugli stessi principi e elementi (oltre che su un’efficace attività di vigilanza) su cui è stato basato e si basa il Modello di Gestione del rischio amministrativo </w:t>
      </w:r>
      <w:r w:rsidR="00565D9F">
        <w:rPr>
          <w:lang w:val="it-IT"/>
        </w:rPr>
        <w:t xml:space="preserve">ex D.lgs. 231/01 </w:t>
      </w:r>
      <w:r w:rsidRPr="00AB3CE6">
        <w:rPr>
          <w:lang w:val="it-IT"/>
        </w:rPr>
        <w:t>già adottato dal PTC Spa, che sono :</w:t>
      </w:r>
    </w:p>
    <w:p w:rsidR="00FC6F53" w:rsidRPr="00AB3CE6" w:rsidRDefault="00C1749F">
      <w:pPr>
        <w:pStyle w:val="Paragrafoelenco"/>
        <w:numPr>
          <w:ilvl w:val="0"/>
          <w:numId w:val="13"/>
        </w:numPr>
        <w:tabs>
          <w:tab w:val="left" w:pos="947"/>
        </w:tabs>
        <w:spacing w:before="36" w:line="360" w:lineRule="auto"/>
        <w:ind w:right="160" w:firstLine="0"/>
        <w:rPr>
          <w:sz w:val="23"/>
          <w:lang w:val="it-IT"/>
        </w:rPr>
      </w:pPr>
      <w:r w:rsidRPr="00AB3CE6">
        <w:rPr>
          <w:sz w:val="23"/>
          <w:lang w:val="it-IT"/>
        </w:rPr>
        <w:t>una precisa definizione dei principi di comportamento come declinati nel codice etico e nel successivo paragrafo</w:t>
      </w:r>
      <w:r w:rsidRPr="00AB3CE6">
        <w:rPr>
          <w:spacing w:val="-4"/>
          <w:sz w:val="23"/>
          <w:lang w:val="it-IT"/>
        </w:rPr>
        <w:t xml:space="preserve"> </w:t>
      </w:r>
      <w:r w:rsidRPr="00AB3CE6">
        <w:rPr>
          <w:sz w:val="23"/>
          <w:lang w:val="it-IT"/>
        </w:rPr>
        <w:t>7;</w:t>
      </w:r>
    </w:p>
    <w:p w:rsidR="00FC6F53" w:rsidRPr="00AB3CE6" w:rsidRDefault="00C1749F">
      <w:pPr>
        <w:pStyle w:val="Paragrafoelenco"/>
        <w:numPr>
          <w:ilvl w:val="0"/>
          <w:numId w:val="13"/>
        </w:numPr>
        <w:tabs>
          <w:tab w:val="left" w:pos="947"/>
        </w:tabs>
        <w:spacing w:before="159"/>
        <w:ind w:left="946"/>
        <w:rPr>
          <w:sz w:val="23"/>
          <w:lang w:val="it-IT"/>
        </w:rPr>
      </w:pPr>
      <w:r w:rsidRPr="00AB3CE6">
        <w:rPr>
          <w:sz w:val="23"/>
          <w:lang w:val="it-IT"/>
        </w:rPr>
        <w:t>un’architettura organizzativa che segrega responsabilità e</w:t>
      </w:r>
      <w:r w:rsidRPr="00AB3CE6">
        <w:rPr>
          <w:spacing w:val="-19"/>
          <w:sz w:val="23"/>
          <w:lang w:val="it-IT"/>
        </w:rPr>
        <w:t xml:space="preserve"> </w:t>
      </w:r>
      <w:r w:rsidRPr="00AB3CE6">
        <w:rPr>
          <w:sz w:val="23"/>
          <w:lang w:val="it-IT"/>
        </w:rPr>
        <w:t>compiti;</w:t>
      </w:r>
    </w:p>
    <w:p w:rsidR="00FC6F53" w:rsidRPr="00AB3CE6" w:rsidRDefault="00FC6F53">
      <w:pPr>
        <w:pStyle w:val="Corpodeltesto"/>
        <w:spacing w:before="7"/>
        <w:ind w:left="0"/>
        <w:rPr>
          <w:sz w:val="24"/>
          <w:lang w:val="it-IT"/>
        </w:rPr>
      </w:pPr>
    </w:p>
    <w:p w:rsidR="00FC6F53" w:rsidRPr="00AB3CE6" w:rsidRDefault="00C1749F">
      <w:pPr>
        <w:pStyle w:val="Paragrafoelenco"/>
        <w:numPr>
          <w:ilvl w:val="0"/>
          <w:numId w:val="13"/>
        </w:numPr>
        <w:tabs>
          <w:tab w:val="left" w:pos="947"/>
        </w:tabs>
        <w:spacing w:line="360" w:lineRule="auto"/>
        <w:ind w:right="234" w:firstLine="0"/>
        <w:rPr>
          <w:sz w:val="23"/>
          <w:lang w:val="it-IT"/>
        </w:rPr>
      </w:pPr>
      <w:r w:rsidRPr="00AB3CE6">
        <w:rPr>
          <w:sz w:val="23"/>
          <w:lang w:val="it-IT"/>
        </w:rPr>
        <w:t>una o più procedure organizzative e gestionali come strumenti di controllo volti a prevenire i possibili reati presupposto.</w:t>
      </w:r>
      <w:r w:rsidRPr="00AB3CE6">
        <w:rPr>
          <w:spacing w:val="49"/>
          <w:sz w:val="23"/>
          <w:lang w:val="it-IT"/>
        </w:rPr>
        <w:t xml:space="preserve"> </w:t>
      </w:r>
    </w:p>
    <w:p w:rsidR="00FC6F53" w:rsidRPr="00AB3CE6" w:rsidRDefault="00C1749F">
      <w:pPr>
        <w:pStyle w:val="Corpodeltesto"/>
        <w:spacing w:before="1" w:line="360" w:lineRule="auto"/>
        <w:ind w:right="106" w:firstLine="708"/>
        <w:jc w:val="both"/>
        <w:rPr>
          <w:lang w:val="it-IT"/>
        </w:rPr>
      </w:pPr>
      <w:r w:rsidRPr="00AB3CE6">
        <w:rPr>
          <w:lang w:val="it-IT"/>
        </w:rPr>
        <w:t xml:space="preserve">Tra i reati esclusivamente (sebbene indirettamente) menzionati nella Legge 190/12 figurano il peculato (314 c.p.), l’abuso d’ufficio (323 c.p.) e l’omissione di atti d’ufficio (328 c.p.); l’abuso e l’omissione di atti d’ufficio si collegano implicitamente ai reati di corruzione, e la relativa azione di prevenzione è adeguatamente esperita attraverso il monitoraggio e controllo dei procedimenti amministrativi (sia per quelli che originano determinazioni o deliberazioni che per quelli meramente interni) messi in atto all’interno della Pubblica Amministrazione di </w:t>
      </w:r>
      <w:r w:rsidR="000350DB">
        <w:rPr>
          <w:lang w:val="it-IT"/>
        </w:rPr>
        <w:t>r</w:t>
      </w:r>
      <w:r w:rsidRPr="00AB3CE6">
        <w:rPr>
          <w:lang w:val="it-IT"/>
        </w:rPr>
        <w:t>iferimento.</w:t>
      </w:r>
    </w:p>
    <w:p w:rsidR="00FC6F53" w:rsidRPr="00AB3CE6" w:rsidRDefault="00C1749F">
      <w:pPr>
        <w:pStyle w:val="Corpodeltesto"/>
        <w:spacing w:before="1" w:line="360" w:lineRule="auto"/>
        <w:ind w:right="106" w:firstLine="708"/>
        <w:jc w:val="both"/>
        <w:rPr>
          <w:lang w:val="it-IT"/>
        </w:rPr>
      </w:pPr>
      <w:r w:rsidRPr="00AB3CE6">
        <w:rPr>
          <w:lang w:val="it-IT"/>
        </w:rPr>
        <w:t>Tali reati insieme al reato di turbata libertà degli incanti (353 c.p.) si considerano perciò come parte integrante dei reati presupposto già previsti dal Modello 231/01.</w:t>
      </w:r>
    </w:p>
    <w:p w:rsidR="00FC6F53" w:rsidRPr="00AB3CE6" w:rsidRDefault="00C1749F">
      <w:pPr>
        <w:pStyle w:val="Corpodeltesto"/>
        <w:spacing w:before="1" w:line="360" w:lineRule="auto"/>
        <w:ind w:right="103" w:firstLine="708"/>
        <w:jc w:val="both"/>
        <w:rPr>
          <w:lang w:val="it-IT"/>
        </w:rPr>
      </w:pPr>
      <w:r w:rsidRPr="00AB3CE6">
        <w:rPr>
          <w:lang w:val="it-IT"/>
        </w:rPr>
        <w:t>Il reato di peculato e l’abuso d’ufficio devono essere visti nell’ottica del dipendente della Pubblica Amministrazione (esempio il Comune di Capri o di altra amministrazione pubblica) che fa uso ad esempio di somme di denaro o compie un abuso d‘ufficio per favorire gli interessi del Porto Turistico di Capri Spa.</w:t>
      </w:r>
    </w:p>
    <w:p w:rsidR="00FC6F53" w:rsidRPr="00AB3CE6" w:rsidRDefault="00C1749F">
      <w:pPr>
        <w:pStyle w:val="Corpodeltesto"/>
        <w:spacing w:before="1" w:line="360" w:lineRule="auto"/>
        <w:ind w:right="101" w:firstLine="708"/>
        <w:jc w:val="both"/>
        <w:rPr>
          <w:lang w:val="it-IT"/>
        </w:rPr>
      </w:pPr>
      <w:r w:rsidRPr="00AB3CE6">
        <w:rPr>
          <w:lang w:val="it-IT"/>
        </w:rPr>
        <w:t xml:space="preserve">In sintesi, quindi, le disposizioni organizzative, incluso il Codice etico e le procedure gestionali e operative (e tra queste maggiormente quella riguardante l’area dell’amministrazione) , volte a prevenire i reati presupposto ai sensi del </w:t>
      </w:r>
      <w:proofErr w:type="spellStart"/>
      <w:r w:rsidRPr="00AB3CE6">
        <w:rPr>
          <w:lang w:val="it-IT"/>
        </w:rPr>
        <w:t>Dlgs</w:t>
      </w:r>
      <w:proofErr w:type="spellEnd"/>
      <w:r w:rsidRPr="00AB3CE6">
        <w:rPr>
          <w:lang w:val="it-IT"/>
        </w:rPr>
        <w:t>. 231/2001 possono essere validamente impiegate, tenendo conto delle integrazioni suindicate, anche per la prevenzione dei reati di corruzione passiva propri della L. 190/2012.</w:t>
      </w:r>
    </w:p>
    <w:p w:rsidR="00FC6F53" w:rsidRPr="00AB3CE6" w:rsidRDefault="00C1749F">
      <w:pPr>
        <w:pStyle w:val="Corpodeltesto"/>
        <w:spacing w:before="1" w:line="360" w:lineRule="auto"/>
        <w:ind w:right="105" w:firstLine="708"/>
        <w:jc w:val="both"/>
        <w:rPr>
          <w:lang w:val="it-IT"/>
        </w:rPr>
      </w:pPr>
      <w:r w:rsidRPr="00AB3CE6">
        <w:rPr>
          <w:lang w:val="it-IT"/>
        </w:rPr>
        <w:t>Naturalmente non può venir meno l’attività di controllo e monitoraggio che, tra l’atro, nel caso delle società partecipate è altresì disciplinata, nel rapporto con l’Amministrazione vigilante, dal D.L. 174/2013 convertito nella L. 213/2012.</w:t>
      </w:r>
    </w:p>
    <w:p w:rsidR="00FC6F53" w:rsidRPr="00AB3CE6" w:rsidRDefault="00C1749F">
      <w:pPr>
        <w:pStyle w:val="Corpodeltesto"/>
        <w:spacing w:line="360" w:lineRule="auto"/>
        <w:ind w:right="104" w:firstLine="708"/>
        <w:jc w:val="both"/>
        <w:rPr>
          <w:lang w:val="it-IT"/>
        </w:rPr>
      </w:pPr>
      <w:r w:rsidRPr="00AB3CE6">
        <w:rPr>
          <w:lang w:val="it-IT"/>
        </w:rPr>
        <w:t xml:space="preserve">Alla luce di quanto sopra, con riferimento all’attività svolta dalla Società “Porto Turistico di Capri </w:t>
      </w:r>
      <w:proofErr w:type="spellStart"/>
      <w:r w:rsidRPr="00AB3CE6">
        <w:rPr>
          <w:lang w:val="it-IT"/>
        </w:rPr>
        <w:t>S.p.a.</w:t>
      </w:r>
      <w:proofErr w:type="spellEnd"/>
      <w:r w:rsidRPr="00AB3CE6">
        <w:rPr>
          <w:lang w:val="it-IT"/>
        </w:rPr>
        <w:t xml:space="preserve">” </w:t>
      </w:r>
      <w:r w:rsidRPr="00AB3CE6">
        <w:rPr>
          <w:lang w:val="it-IT"/>
        </w:rPr>
        <w:lastRenderedPageBreak/>
        <w:t>ed ai rischi nella quale potrebbe incorrere, si possono ritenere potenzialmente inerenti per la Società le seguenti fattispecie di reato:</w:t>
      </w:r>
    </w:p>
    <w:p w:rsidR="00FC6F53" w:rsidRDefault="00C1749F">
      <w:pPr>
        <w:pStyle w:val="Paragrafoelenco"/>
        <w:numPr>
          <w:ilvl w:val="0"/>
          <w:numId w:val="12"/>
        </w:numPr>
        <w:tabs>
          <w:tab w:val="left" w:pos="947"/>
        </w:tabs>
        <w:spacing w:before="1"/>
        <w:rPr>
          <w:sz w:val="23"/>
        </w:rPr>
      </w:pPr>
      <w:proofErr w:type="spellStart"/>
      <w:r>
        <w:rPr>
          <w:sz w:val="23"/>
        </w:rPr>
        <w:t>peculato</w:t>
      </w:r>
      <w:proofErr w:type="spellEnd"/>
      <w:r>
        <w:rPr>
          <w:sz w:val="23"/>
        </w:rPr>
        <w:t xml:space="preserve"> (art. 314</w:t>
      </w:r>
      <w:r>
        <w:rPr>
          <w:spacing w:val="-12"/>
          <w:sz w:val="23"/>
        </w:rPr>
        <w:t xml:space="preserve"> </w:t>
      </w:r>
      <w:proofErr w:type="spellStart"/>
      <w:r>
        <w:rPr>
          <w:sz w:val="23"/>
        </w:rPr>
        <w:t>c.p</w:t>
      </w:r>
      <w:proofErr w:type="spellEnd"/>
      <w:r>
        <w:rPr>
          <w:sz w:val="23"/>
        </w:rPr>
        <w:t>.)</w:t>
      </w:r>
    </w:p>
    <w:p w:rsidR="00FC6F53" w:rsidRDefault="00C1749F">
      <w:pPr>
        <w:pStyle w:val="Paragrafoelenco"/>
        <w:numPr>
          <w:ilvl w:val="0"/>
          <w:numId w:val="12"/>
        </w:numPr>
        <w:tabs>
          <w:tab w:val="left" w:pos="947"/>
        </w:tabs>
        <w:spacing w:before="139"/>
        <w:rPr>
          <w:sz w:val="23"/>
        </w:rPr>
      </w:pPr>
      <w:proofErr w:type="spellStart"/>
      <w:r>
        <w:rPr>
          <w:sz w:val="23"/>
        </w:rPr>
        <w:t>concussione</w:t>
      </w:r>
      <w:proofErr w:type="spellEnd"/>
      <w:r>
        <w:rPr>
          <w:sz w:val="23"/>
        </w:rPr>
        <w:t xml:space="preserve"> (art. 317</w:t>
      </w:r>
      <w:r>
        <w:rPr>
          <w:spacing w:val="-15"/>
          <w:sz w:val="23"/>
        </w:rPr>
        <w:t xml:space="preserve"> </w:t>
      </w:r>
      <w:proofErr w:type="spellStart"/>
      <w:r>
        <w:rPr>
          <w:sz w:val="23"/>
        </w:rPr>
        <w:t>c.p</w:t>
      </w:r>
      <w:proofErr w:type="spellEnd"/>
      <w:r>
        <w:rPr>
          <w:sz w:val="23"/>
        </w:rPr>
        <w:t>.)</w:t>
      </w:r>
    </w:p>
    <w:p w:rsidR="00FC6F53" w:rsidRPr="00AB3CE6" w:rsidRDefault="00C1749F">
      <w:pPr>
        <w:pStyle w:val="Paragrafoelenco"/>
        <w:numPr>
          <w:ilvl w:val="0"/>
          <w:numId w:val="12"/>
        </w:numPr>
        <w:tabs>
          <w:tab w:val="left" w:pos="947"/>
        </w:tabs>
        <w:spacing w:before="141"/>
        <w:rPr>
          <w:sz w:val="23"/>
          <w:lang w:val="it-IT"/>
        </w:rPr>
      </w:pPr>
      <w:r w:rsidRPr="00AB3CE6">
        <w:rPr>
          <w:sz w:val="23"/>
          <w:lang w:val="it-IT"/>
        </w:rPr>
        <w:t>corruzione per l’esercizio della funzione (art. 318</w:t>
      </w:r>
      <w:r w:rsidRPr="00AB3CE6">
        <w:rPr>
          <w:spacing w:val="-18"/>
          <w:sz w:val="23"/>
          <w:lang w:val="it-IT"/>
        </w:rPr>
        <w:t xml:space="preserve"> </w:t>
      </w:r>
      <w:r w:rsidRPr="00AB3CE6">
        <w:rPr>
          <w:sz w:val="23"/>
          <w:lang w:val="it-IT"/>
        </w:rPr>
        <w:t>c.p.)</w:t>
      </w:r>
    </w:p>
    <w:p w:rsidR="00FC6F53" w:rsidRPr="00AB3CE6" w:rsidRDefault="00C1749F">
      <w:pPr>
        <w:pStyle w:val="Paragrafoelenco"/>
        <w:numPr>
          <w:ilvl w:val="0"/>
          <w:numId w:val="12"/>
        </w:numPr>
        <w:tabs>
          <w:tab w:val="left" w:pos="947"/>
        </w:tabs>
        <w:spacing w:before="139"/>
        <w:rPr>
          <w:sz w:val="23"/>
          <w:lang w:val="it-IT"/>
        </w:rPr>
      </w:pPr>
      <w:r w:rsidRPr="00AB3CE6">
        <w:rPr>
          <w:sz w:val="23"/>
          <w:lang w:val="it-IT"/>
        </w:rPr>
        <w:t>corruzione per atto contrario ai doveri d’ufficio (art. 319</w:t>
      </w:r>
      <w:r w:rsidRPr="00AB3CE6">
        <w:rPr>
          <w:spacing w:val="-19"/>
          <w:sz w:val="23"/>
          <w:lang w:val="it-IT"/>
        </w:rPr>
        <w:t xml:space="preserve"> </w:t>
      </w:r>
      <w:r w:rsidRPr="00AB3CE6">
        <w:rPr>
          <w:sz w:val="23"/>
          <w:lang w:val="it-IT"/>
        </w:rPr>
        <w:t>c.p.)</w:t>
      </w:r>
    </w:p>
    <w:p w:rsidR="00FC6F53" w:rsidRPr="00AB3CE6" w:rsidRDefault="00C1749F">
      <w:pPr>
        <w:pStyle w:val="Paragrafoelenco"/>
        <w:numPr>
          <w:ilvl w:val="0"/>
          <w:numId w:val="12"/>
        </w:numPr>
        <w:tabs>
          <w:tab w:val="left" w:pos="947"/>
        </w:tabs>
        <w:spacing w:before="141"/>
        <w:rPr>
          <w:sz w:val="23"/>
          <w:lang w:val="it-IT"/>
        </w:rPr>
      </w:pPr>
      <w:r w:rsidRPr="00AB3CE6">
        <w:rPr>
          <w:sz w:val="23"/>
          <w:lang w:val="it-IT"/>
        </w:rPr>
        <w:t>corruzione di persona incaricata di un pubblico servizio (art. 320</w:t>
      </w:r>
      <w:r w:rsidRPr="00AB3CE6">
        <w:rPr>
          <w:spacing w:val="-29"/>
          <w:sz w:val="23"/>
          <w:lang w:val="it-IT"/>
        </w:rPr>
        <w:t xml:space="preserve"> </w:t>
      </w:r>
      <w:r w:rsidRPr="00AB3CE6">
        <w:rPr>
          <w:sz w:val="23"/>
          <w:lang w:val="it-IT"/>
        </w:rPr>
        <w:t>c.p.)</w:t>
      </w:r>
    </w:p>
    <w:p w:rsidR="00FC6F53" w:rsidRPr="00AB3CE6" w:rsidRDefault="00C1749F">
      <w:pPr>
        <w:pStyle w:val="Paragrafoelenco"/>
        <w:numPr>
          <w:ilvl w:val="0"/>
          <w:numId w:val="12"/>
        </w:numPr>
        <w:tabs>
          <w:tab w:val="left" w:pos="947"/>
        </w:tabs>
        <w:spacing w:before="139"/>
        <w:rPr>
          <w:sz w:val="23"/>
          <w:lang w:val="it-IT"/>
        </w:rPr>
      </w:pPr>
      <w:r w:rsidRPr="00AB3CE6">
        <w:rPr>
          <w:sz w:val="23"/>
          <w:lang w:val="it-IT"/>
        </w:rPr>
        <w:t>istigazione alla corruzione (art. 322</w:t>
      </w:r>
      <w:r w:rsidRPr="00AB3CE6">
        <w:rPr>
          <w:spacing w:val="-15"/>
          <w:sz w:val="23"/>
          <w:lang w:val="it-IT"/>
        </w:rPr>
        <w:t xml:space="preserve"> </w:t>
      </w:r>
      <w:r w:rsidRPr="00AB3CE6">
        <w:rPr>
          <w:sz w:val="23"/>
          <w:lang w:val="it-IT"/>
        </w:rPr>
        <w:t>c.p.)</w:t>
      </w:r>
    </w:p>
    <w:p w:rsidR="00FC6F53" w:rsidRPr="00AB3CE6" w:rsidRDefault="00C1749F">
      <w:pPr>
        <w:pStyle w:val="Paragrafoelenco"/>
        <w:numPr>
          <w:ilvl w:val="0"/>
          <w:numId w:val="12"/>
        </w:numPr>
        <w:tabs>
          <w:tab w:val="left" w:pos="947"/>
        </w:tabs>
        <w:spacing w:before="142"/>
        <w:rPr>
          <w:sz w:val="23"/>
          <w:lang w:val="it-IT"/>
        </w:rPr>
      </w:pPr>
      <w:r w:rsidRPr="00AB3CE6">
        <w:rPr>
          <w:sz w:val="23"/>
          <w:lang w:val="it-IT"/>
        </w:rPr>
        <w:t>malversazione a danno dello Stato (art. 316-</w:t>
      </w:r>
      <w:r w:rsidRPr="00AB3CE6">
        <w:rPr>
          <w:i/>
          <w:sz w:val="23"/>
          <w:lang w:val="it-IT"/>
        </w:rPr>
        <w:t>bis</w:t>
      </w:r>
      <w:r w:rsidRPr="00AB3CE6">
        <w:rPr>
          <w:i/>
          <w:spacing w:val="-20"/>
          <w:sz w:val="23"/>
          <w:lang w:val="it-IT"/>
        </w:rPr>
        <w:t xml:space="preserve"> </w:t>
      </w:r>
      <w:r w:rsidRPr="00AB3CE6">
        <w:rPr>
          <w:sz w:val="23"/>
          <w:lang w:val="it-IT"/>
        </w:rPr>
        <w:t>C.p.)</w:t>
      </w:r>
    </w:p>
    <w:p w:rsidR="00FC6F53" w:rsidRPr="00AB3CE6" w:rsidRDefault="00C1749F">
      <w:pPr>
        <w:pStyle w:val="Paragrafoelenco"/>
        <w:numPr>
          <w:ilvl w:val="0"/>
          <w:numId w:val="12"/>
        </w:numPr>
        <w:tabs>
          <w:tab w:val="left" w:pos="947"/>
        </w:tabs>
        <w:spacing w:before="139"/>
        <w:rPr>
          <w:sz w:val="23"/>
          <w:lang w:val="it-IT"/>
        </w:rPr>
      </w:pPr>
      <w:r w:rsidRPr="00AB3CE6">
        <w:rPr>
          <w:sz w:val="23"/>
          <w:lang w:val="it-IT"/>
        </w:rPr>
        <w:t>indebita percezione di erogazioni a danno dello Stato (art. 316-ter</w:t>
      </w:r>
      <w:r w:rsidRPr="00AB3CE6">
        <w:rPr>
          <w:spacing w:val="-21"/>
          <w:sz w:val="23"/>
          <w:lang w:val="it-IT"/>
        </w:rPr>
        <w:t xml:space="preserve"> </w:t>
      </w:r>
      <w:r w:rsidRPr="00AB3CE6">
        <w:rPr>
          <w:sz w:val="23"/>
          <w:lang w:val="it-IT"/>
        </w:rPr>
        <w:t>c.p.)</w:t>
      </w:r>
    </w:p>
    <w:p w:rsidR="00FC6F53" w:rsidRDefault="00C1749F">
      <w:pPr>
        <w:pStyle w:val="Paragrafoelenco"/>
        <w:numPr>
          <w:ilvl w:val="0"/>
          <w:numId w:val="12"/>
        </w:numPr>
        <w:tabs>
          <w:tab w:val="left" w:pos="947"/>
        </w:tabs>
        <w:spacing w:before="141"/>
        <w:rPr>
          <w:sz w:val="23"/>
        </w:rPr>
      </w:pPr>
      <w:proofErr w:type="spellStart"/>
      <w:r>
        <w:rPr>
          <w:sz w:val="23"/>
        </w:rPr>
        <w:t>abuso</w:t>
      </w:r>
      <w:proofErr w:type="spellEnd"/>
      <w:r>
        <w:rPr>
          <w:sz w:val="23"/>
        </w:rPr>
        <w:t xml:space="preserve"> </w:t>
      </w:r>
      <w:proofErr w:type="spellStart"/>
      <w:r>
        <w:rPr>
          <w:sz w:val="23"/>
        </w:rPr>
        <w:t>d’ufficio</w:t>
      </w:r>
      <w:proofErr w:type="spellEnd"/>
      <w:r>
        <w:rPr>
          <w:sz w:val="23"/>
        </w:rPr>
        <w:t xml:space="preserve"> ( art. 323</w:t>
      </w:r>
      <w:r>
        <w:rPr>
          <w:spacing w:val="-9"/>
          <w:sz w:val="23"/>
        </w:rPr>
        <w:t xml:space="preserve"> </w:t>
      </w:r>
      <w:proofErr w:type="spellStart"/>
      <w:r>
        <w:rPr>
          <w:sz w:val="23"/>
        </w:rPr>
        <w:t>c.p</w:t>
      </w:r>
      <w:proofErr w:type="spellEnd"/>
      <w:r>
        <w:rPr>
          <w:sz w:val="23"/>
        </w:rPr>
        <w:t>.)</w:t>
      </w:r>
    </w:p>
    <w:p w:rsidR="00FC6F53" w:rsidRPr="00AB3CE6" w:rsidRDefault="00C1749F">
      <w:pPr>
        <w:pStyle w:val="Paragrafoelenco"/>
        <w:numPr>
          <w:ilvl w:val="0"/>
          <w:numId w:val="12"/>
        </w:numPr>
        <w:tabs>
          <w:tab w:val="left" w:pos="947"/>
        </w:tabs>
        <w:spacing w:before="139"/>
        <w:rPr>
          <w:sz w:val="23"/>
          <w:lang w:val="it-IT"/>
        </w:rPr>
      </w:pPr>
      <w:r w:rsidRPr="00AB3CE6">
        <w:rPr>
          <w:sz w:val="23"/>
          <w:lang w:val="it-IT"/>
        </w:rPr>
        <w:t>omissione d’atti d’ufficio ( art.328</w:t>
      </w:r>
      <w:r w:rsidRPr="00AB3CE6">
        <w:rPr>
          <w:spacing w:val="-11"/>
          <w:sz w:val="23"/>
          <w:lang w:val="it-IT"/>
        </w:rPr>
        <w:t xml:space="preserve"> </w:t>
      </w:r>
      <w:r w:rsidRPr="00AB3CE6">
        <w:rPr>
          <w:sz w:val="23"/>
          <w:lang w:val="it-IT"/>
        </w:rPr>
        <w:t>c.p.)</w:t>
      </w:r>
    </w:p>
    <w:p w:rsidR="00FC6F53" w:rsidRPr="00AB3CE6" w:rsidRDefault="00C1749F">
      <w:pPr>
        <w:pStyle w:val="Paragrafoelenco"/>
        <w:numPr>
          <w:ilvl w:val="0"/>
          <w:numId w:val="12"/>
        </w:numPr>
        <w:tabs>
          <w:tab w:val="left" w:pos="947"/>
        </w:tabs>
        <w:spacing w:before="36"/>
        <w:rPr>
          <w:sz w:val="23"/>
          <w:lang w:val="it-IT"/>
        </w:rPr>
      </w:pPr>
      <w:r w:rsidRPr="00AB3CE6">
        <w:rPr>
          <w:sz w:val="23"/>
          <w:lang w:val="it-IT"/>
        </w:rPr>
        <w:t>reati di turbata libertà degli incanti ( art.353 c.p.</w:t>
      </w:r>
      <w:r w:rsidRPr="00AB3CE6">
        <w:rPr>
          <w:spacing w:val="-15"/>
          <w:sz w:val="23"/>
          <w:lang w:val="it-IT"/>
        </w:rPr>
        <w:t xml:space="preserve"> </w:t>
      </w:r>
      <w:r w:rsidRPr="00AB3CE6">
        <w:rPr>
          <w:sz w:val="23"/>
          <w:lang w:val="it-IT"/>
        </w:rPr>
        <w:t>)</w:t>
      </w:r>
    </w:p>
    <w:p w:rsidR="00FC6F53" w:rsidRPr="00AB3CE6" w:rsidRDefault="00C1749F">
      <w:pPr>
        <w:pStyle w:val="Paragrafoelenco"/>
        <w:numPr>
          <w:ilvl w:val="0"/>
          <w:numId w:val="12"/>
        </w:numPr>
        <w:tabs>
          <w:tab w:val="left" w:pos="947"/>
        </w:tabs>
        <w:spacing w:before="139"/>
        <w:rPr>
          <w:sz w:val="23"/>
          <w:lang w:val="it-IT"/>
        </w:rPr>
      </w:pPr>
      <w:r w:rsidRPr="00AB3CE6">
        <w:rPr>
          <w:sz w:val="23"/>
          <w:lang w:val="it-IT"/>
        </w:rPr>
        <w:t>truffa in danno allo Stato, di altro Ente pubblico o dell’Unione europea (art. 640, comma 2, n. 1</w:t>
      </w:r>
      <w:r w:rsidRPr="00AB3CE6">
        <w:rPr>
          <w:spacing w:val="-23"/>
          <w:sz w:val="23"/>
          <w:lang w:val="it-IT"/>
        </w:rPr>
        <w:t xml:space="preserve"> </w:t>
      </w:r>
      <w:r w:rsidRPr="00AB3CE6">
        <w:rPr>
          <w:sz w:val="23"/>
          <w:lang w:val="it-IT"/>
        </w:rPr>
        <w:t>c.p.)</w:t>
      </w:r>
    </w:p>
    <w:p w:rsidR="00FC6F53" w:rsidRPr="00AB3CE6" w:rsidRDefault="00C1749F">
      <w:pPr>
        <w:pStyle w:val="Paragrafoelenco"/>
        <w:numPr>
          <w:ilvl w:val="0"/>
          <w:numId w:val="12"/>
        </w:numPr>
        <w:tabs>
          <w:tab w:val="left" w:pos="947"/>
        </w:tabs>
        <w:spacing w:before="141"/>
        <w:rPr>
          <w:sz w:val="23"/>
          <w:lang w:val="it-IT"/>
        </w:rPr>
      </w:pPr>
      <w:r w:rsidRPr="00AB3CE6">
        <w:rPr>
          <w:sz w:val="23"/>
          <w:lang w:val="it-IT"/>
        </w:rPr>
        <w:t>truffa aggravata per il conseguimento di erogazioni pubbliche (art. 640-bis</w:t>
      </w:r>
      <w:r w:rsidRPr="00AB3CE6">
        <w:rPr>
          <w:spacing w:val="-24"/>
          <w:sz w:val="23"/>
          <w:lang w:val="it-IT"/>
        </w:rPr>
        <w:t xml:space="preserve"> </w:t>
      </w:r>
      <w:proofErr w:type="spellStart"/>
      <w:r w:rsidRPr="00AB3CE6">
        <w:rPr>
          <w:sz w:val="23"/>
          <w:lang w:val="it-IT"/>
        </w:rPr>
        <w:t>c.p</w:t>
      </w:r>
      <w:proofErr w:type="spellEnd"/>
      <w:r w:rsidRPr="00AB3CE6">
        <w:rPr>
          <w:sz w:val="23"/>
          <w:lang w:val="it-IT"/>
        </w:rPr>
        <w:t>)</w:t>
      </w:r>
    </w:p>
    <w:p w:rsidR="00FC6F53" w:rsidRDefault="00C1749F">
      <w:pPr>
        <w:pStyle w:val="Paragrafoelenco"/>
        <w:numPr>
          <w:ilvl w:val="0"/>
          <w:numId w:val="12"/>
        </w:numPr>
        <w:tabs>
          <w:tab w:val="left" w:pos="947"/>
        </w:tabs>
        <w:spacing w:before="139"/>
        <w:rPr>
          <w:sz w:val="23"/>
        </w:rPr>
      </w:pPr>
      <w:proofErr w:type="spellStart"/>
      <w:r>
        <w:rPr>
          <w:sz w:val="23"/>
        </w:rPr>
        <w:t>frode</w:t>
      </w:r>
      <w:proofErr w:type="spellEnd"/>
      <w:r>
        <w:rPr>
          <w:sz w:val="23"/>
        </w:rPr>
        <w:t xml:space="preserve"> </w:t>
      </w:r>
      <w:proofErr w:type="spellStart"/>
      <w:r>
        <w:rPr>
          <w:sz w:val="23"/>
        </w:rPr>
        <w:t>informatica</w:t>
      </w:r>
      <w:proofErr w:type="spellEnd"/>
      <w:r>
        <w:rPr>
          <w:sz w:val="23"/>
        </w:rPr>
        <w:t xml:space="preserve"> (art. 640-ter</w:t>
      </w:r>
      <w:r>
        <w:rPr>
          <w:spacing w:val="-13"/>
          <w:sz w:val="23"/>
        </w:rPr>
        <w:t xml:space="preserve"> </w:t>
      </w:r>
      <w:proofErr w:type="spellStart"/>
      <w:r>
        <w:rPr>
          <w:sz w:val="23"/>
        </w:rPr>
        <w:t>c.p</w:t>
      </w:r>
      <w:proofErr w:type="spellEnd"/>
      <w:r>
        <w:rPr>
          <w:sz w:val="23"/>
        </w:rPr>
        <w:t>.)</w:t>
      </w:r>
    </w:p>
    <w:p w:rsidR="00FC6F53" w:rsidRPr="00AB3CE6" w:rsidRDefault="00C1749F">
      <w:pPr>
        <w:pStyle w:val="Paragrafoelenco"/>
        <w:numPr>
          <w:ilvl w:val="0"/>
          <w:numId w:val="12"/>
        </w:numPr>
        <w:tabs>
          <w:tab w:val="left" w:pos="947"/>
        </w:tabs>
        <w:spacing w:before="141"/>
        <w:rPr>
          <w:sz w:val="23"/>
          <w:lang w:val="it-IT"/>
        </w:rPr>
      </w:pPr>
      <w:r w:rsidRPr="00AB3CE6">
        <w:rPr>
          <w:sz w:val="23"/>
          <w:lang w:val="it-IT"/>
        </w:rPr>
        <w:t>indebita induzione a dare o promettere utilità (319-quater</w:t>
      </w:r>
      <w:r w:rsidRPr="00AB3CE6">
        <w:rPr>
          <w:spacing w:val="-15"/>
          <w:sz w:val="23"/>
          <w:lang w:val="it-IT"/>
        </w:rPr>
        <w:t xml:space="preserve"> </w:t>
      </w:r>
      <w:r w:rsidRPr="00AB3CE6">
        <w:rPr>
          <w:sz w:val="23"/>
          <w:lang w:val="it-IT"/>
        </w:rPr>
        <w:t>c.p.)</w:t>
      </w:r>
    </w:p>
    <w:p w:rsidR="00FC6F53" w:rsidRPr="00AB3CE6" w:rsidRDefault="00C1749F">
      <w:pPr>
        <w:pStyle w:val="Paragrafoelenco"/>
        <w:numPr>
          <w:ilvl w:val="0"/>
          <w:numId w:val="12"/>
        </w:numPr>
        <w:tabs>
          <w:tab w:val="left" w:pos="947"/>
        </w:tabs>
        <w:spacing w:before="139"/>
        <w:rPr>
          <w:sz w:val="23"/>
          <w:lang w:val="it-IT"/>
        </w:rPr>
      </w:pPr>
      <w:r w:rsidRPr="00AB3CE6">
        <w:rPr>
          <w:sz w:val="23"/>
          <w:lang w:val="it-IT"/>
        </w:rPr>
        <w:t>corruzione tra privati (art. 2635</w:t>
      </w:r>
      <w:r w:rsidRPr="00AB3CE6">
        <w:rPr>
          <w:spacing w:val="-17"/>
          <w:sz w:val="23"/>
          <w:lang w:val="it-IT"/>
        </w:rPr>
        <w:t xml:space="preserve"> </w:t>
      </w:r>
      <w:r w:rsidRPr="00AB3CE6">
        <w:rPr>
          <w:sz w:val="23"/>
          <w:lang w:val="it-IT"/>
        </w:rPr>
        <w:t>c.c.)</w:t>
      </w:r>
    </w:p>
    <w:p w:rsidR="00FC6F53" w:rsidRPr="00AB3CE6" w:rsidRDefault="00C1749F">
      <w:pPr>
        <w:pStyle w:val="Corpodeltesto"/>
        <w:spacing w:before="141" w:line="360" w:lineRule="auto"/>
        <w:ind w:right="103" w:firstLine="708"/>
        <w:jc w:val="both"/>
        <w:rPr>
          <w:lang w:val="it-IT"/>
        </w:rPr>
      </w:pPr>
      <w:r w:rsidRPr="00AB3CE6">
        <w:rPr>
          <w:lang w:val="it-IT"/>
        </w:rPr>
        <w:t>Di seguito si analizzano, le fattispecie di reato che rilevano ai fini della Legge 190/2012 , alcuni dei quali già oggetto di disamina e approfondimento nell’ambito dell’Allegato 1 “</w:t>
      </w:r>
      <w:r w:rsidRPr="00AB3CE6">
        <w:rPr>
          <w:i/>
          <w:lang w:val="it-IT"/>
        </w:rPr>
        <w:t>Riferimenti Giuridici</w:t>
      </w:r>
      <w:r w:rsidRPr="00AB3CE6">
        <w:rPr>
          <w:lang w:val="it-IT"/>
        </w:rPr>
        <w:t>” del Modello 231/2001 della PTC S.p.A. Questa sezione del piano per i reati non rientranti nel Modello 231/01, ma che rilevano ai fini della Legge 190/2012 deve perciò essere considerata come un’integrazione dell’Allegato 1 “</w:t>
      </w:r>
      <w:r w:rsidRPr="00AB3CE6">
        <w:rPr>
          <w:b/>
          <w:lang w:val="it-IT"/>
        </w:rPr>
        <w:t>Riferimenti Giuridici</w:t>
      </w:r>
      <w:r w:rsidRPr="00AB3CE6">
        <w:rPr>
          <w:lang w:val="it-IT"/>
        </w:rPr>
        <w:t>”del Modello 231/01 .</w:t>
      </w:r>
    </w:p>
    <w:p w:rsidR="00FC6F53" w:rsidRPr="00AB3CE6" w:rsidRDefault="00C1749F">
      <w:pPr>
        <w:pStyle w:val="Heading4"/>
        <w:rPr>
          <w:lang w:val="it-IT"/>
        </w:rPr>
      </w:pPr>
      <w:r w:rsidRPr="00AB3CE6">
        <w:rPr>
          <w:lang w:val="it-IT"/>
        </w:rPr>
        <w:t>Fattispecie di reato ex L. 190/2012</w:t>
      </w:r>
    </w:p>
    <w:p w:rsidR="00FC6F53" w:rsidRPr="00AB3CE6" w:rsidRDefault="00C1749F">
      <w:pPr>
        <w:pStyle w:val="Heading3"/>
        <w:spacing w:before="139"/>
        <w:rPr>
          <w:lang w:val="it-IT"/>
        </w:rPr>
      </w:pPr>
      <w:r w:rsidRPr="00AB3CE6">
        <w:rPr>
          <w:lang w:val="it-IT"/>
        </w:rPr>
        <w:t>Art. 346-</w:t>
      </w:r>
      <w:r w:rsidRPr="00AB3CE6">
        <w:rPr>
          <w:i/>
          <w:lang w:val="it-IT"/>
        </w:rPr>
        <w:t xml:space="preserve">bis </w:t>
      </w:r>
      <w:r w:rsidRPr="00AB3CE6">
        <w:rPr>
          <w:lang w:val="it-IT"/>
        </w:rPr>
        <w:t>c.p. Traffico di influenze illecite.</w:t>
      </w:r>
    </w:p>
    <w:p w:rsidR="00FC6F53" w:rsidRPr="00AB3CE6" w:rsidRDefault="00C1749F">
      <w:pPr>
        <w:spacing w:before="139" w:line="360" w:lineRule="auto"/>
        <w:ind w:left="115" w:right="102"/>
        <w:jc w:val="both"/>
        <w:rPr>
          <w:sz w:val="23"/>
          <w:lang w:val="it-IT"/>
        </w:rPr>
      </w:pPr>
      <w:r w:rsidRPr="00AB3CE6">
        <w:rPr>
          <w:sz w:val="23"/>
          <w:lang w:val="it-IT"/>
        </w:rPr>
        <w:t>C</w:t>
      </w:r>
      <w:r w:rsidRPr="00AB3CE6">
        <w:rPr>
          <w:i/>
          <w:sz w:val="23"/>
          <w:lang w:val="it-IT"/>
        </w:rPr>
        <w:t>hiunque, fuori dei casi di concorso nei reati di cui agli artt. 319 e 319-ter, sfruttando relazioni esistenti con un Pubblico Ufficiale o con un Incaricato di un pubblico servizio, indebitamente fa dare o promettere, a sé o ad  altri, denaro o altro vantaggio patrimoniale, come prezzo della propria mediazione illecita verso il pubblico ufficiale o l'incaricato di un pubblico servizio ovvero per remunerarlo, in relazione al compimento di un atto contrario ai doveri di ufficio o all'omissione o al ritardo di un atto del suo ufficio, è punito con la reclusione da 1 a 3 anni. La stessa pena si applica a chi indebitamente dà o promette denaro o altro vantaggio patrimoniale. La pena è aumentata se il soggetto che indebitamente fa dare o promettere, a sé o ad altri, denaro o altro vantaggio patrimoniale riveste la qualifica di pubblico ufficiale o di incaricato di un pubblico servizio. Le pene sono altresì aumentate se i fatti sono commessi in relazione all'esercizio di attività giudiziarie. Se i fatti sono di particolare tenuità, la pena è</w:t>
      </w:r>
      <w:r w:rsidRPr="00AB3CE6">
        <w:rPr>
          <w:i/>
          <w:spacing w:val="-6"/>
          <w:sz w:val="23"/>
          <w:lang w:val="it-IT"/>
        </w:rPr>
        <w:t xml:space="preserve"> </w:t>
      </w:r>
      <w:r w:rsidRPr="00AB3CE6">
        <w:rPr>
          <w:i/>
          <w:sz w:val="23"/>
          <w:lang w:val="it-IT"/>
        </w:rPr>
        <w:t>diminuita</w:t>
      </w:r>
      <w:r w:rsidRPr="00AB3CE6">
        <w:rPr>
          <w:sz w:val="23"/>
          <w:lang w:val="it-IT"/>
        </w:rPr>
        <w:t>.</w:t>
      </w:r>
    </w:p>
    <w:p w:rsidR="00FC6F53" w:rsidRPr="00AB3CE6" w:rsidRDefault="00C1749F">
      <w:pPr>
        <w:pStyle w:val="Corpodeltesto"/>
        <w:spacing w:line="360" w:lineRule="auto"/>
        <w:ind w:right="101"/>
        <w:jc w:val="both"/>
        <w:rPr>
          <w:lang w:val="it-IT"/>
        </w:rPr>
      </w:pPr>
      <w:r w:rsidRPr="00AB3CE6">
        <w:rPr>
          <w:lang w:val="it-IT"/>
        </w:rPr>
        <w:lastRenderedPageBreak/>
        <w:t>La Legge n. 190/2012 ha introdotto, tra i reati contro la P.A., questa nuova fattispecie che pertanto viene ad essere ricompresa nella mappatura dei rischi reati contro la PA già prevista nell’Allegato 3 del “Modello di organizzazione, gestione e controllo 231” e rispetto alla quale perciò valgono gli stessi strumenti di controllo e prevenzione della Corruzione già mappati nella parte del Modello dedicata ai reati contro la Pubblica Amministrazione .</w:t>
      </w:r>
    </w:p>
    <w:p w:rsidR="00FC6F53" w:rsidRPr="00AB3CE6" w:rsidRDefault="00C1749F">
      <w:pPr>
        <w:pStyle w:val="Corpodeltesto"/>
        <w:spacing w:before="1" w:line="360" w:lineRule="auto"/>
        <w:ind w:right="104"/>
        <w:jc w:val="both"/>
        <w:rPr>
          <w:lang w:val="it-IT"/>
        </w:rPr>
      </w:pPr>
      <w:r w:rsidRPr="00AB3CE6">
        <w:rPr>
          <w:lang w:val="it-IT"/>
        </w:rPr>
        <w:t>Scopo della norma in questo caso come per il reato di corruzione è quello di contrastare le attività di mediazione illecite poste in essere da soggetti in cambio della dazione o promessa indebita di denaro o altro vantaggio patrimoniale. Si tratta però in tale ipotesi di una forma di tutela anticipata, poiché contempla condotte preliminari rispetto a quelle previste dagli artt. 318, 319 e 319-</w:t>
      </w:r>
      <w:r w:rsidRPr="00AB3CE6">
        <w:rPr>
          <w:i/>
          <w:lang w:val="it-IT"/>
        </w:rPr>
        <w:t xml:space="preserve">ter </w:t>
      </w:r>
      <w:r w:rsidRPr="00AB3CE6">
        <w:rPr>
          <w:lang w:val="it-IT"/>
        </w:rPr>
        <w:t>c.p.</w:t>
      </w:r>
    </w:p>
    <w:p w:rsidR="00FC6F53" w:rsidRPr="00AB3CE6" w:rsidRDefault="00C1749F" w:rsidP="001C1D5B">
      <w:pPr>
        <w:pStyle w:val="Corpodeltesto"/>
        <w:spacing w:before="1" w:line="360" w:lineRule="auto"/>
        <w:ind w:right="106" w:firstLine="708"/>
        <w:jc w:val="both"/>
        <w:rPr>
          <w:lang w:val="it-IT"/>
        </w:rPr>
      </w:pPr>
      <w:r w:rsidRPr="00AB3CE6">
        <w:rPr>
          <w:lang w:val="it-IT"/>
        </w:rPr>
        <w:t>Il reato richiede lo sfruttamento di relazioni esistenti con un pubblico Funzionario, da parte di un soggetto che indebitamente si faccia dare o promettere, a sé o ad altri, denaro o altro vantaggio patrimoniale come prezzo della propria mediazione illecita o per remunerare il pubblico Funzionario medesimo. E pertanto potrebbe essere un qualsiasi dipendente del Porto (apicale o subordinato) che utilizza le proprie   relazioni</w:t>
      </w:r>
      <w:r w:rsidR="001C1D5B">
        <w:rPr>
          <w:lang w:val="it-IT"/>
        </w:rPr>
        <w:t xml:space="preserve"> </w:t>
      </w:r>
      <w:r w:rsidRPr="00AB3CE6">
        <w:rPr>
          <w:lang w:val="it-IT"/>
        </w:rPr>
        <w:t>esistenti da tempo  con un pubblico Funzionario di una pubblica amministrazione (esempio il Comune di Capri  o il demanio)per una mediazione illecita volta a favorire il Porto (ad esempio per il rilascio di documenti, autorizzazioni,</w:t>
      </w:r>
      <w:r w:rsidRPr="00AB3CE6">
        <w:rPr>
          <w:spacing w:val="-6"/>
          <w:lang w:val="it-IT"/>
        </w:rPr>
        <w:t xml:space="preserve"> </w:t>
      </w:r>
      <w:r w:rsidRPr="00AB3CE6">
        <w:rPr>
          <w:lang w:val="it-IT"/>
        </w:rPr>
        <w:t>concessioni).</w:t>
      </w:r>
    </w:p>
    <w:p w:rsidR="00FC6F53" w:rsidRPr="00AB3CE6" w:rsidRDefault="00C1749F">
      <w:pPr>
        <w:pStyle w:val="Heading3"/>
        <w:spacing w:before="0" w:line="280" w:lineRule="exact"/>
        <w:rPr>
          <w:lang w:val="it-IT"/>
        </w:rPr>
      </w:pPr>
      <w:r w:rsidRPr="00AB3CE6">
        <w:rPr>
          <w:lang w:val="it-IT"/>
        </w:rPr>
        <w:t>Art. 314 c.p. Peculato.</w:t>
      </w:r>
    </w:p>
    <w:p w:rsidR="00FC6F53" w:rsidRPr="00AB3CE6" w:rsidRDefault="00C1749F">
      <w:pPr>
        <w:spacing w:before="141" w:line="360" w:lineRule="auto"/>
        <w:ind w:left="115" w:right="106"/>
        <w:jc w:val="both"/>
        <w:rPr>
          <w:i/>
          <w:sz w:val="23"/>
          <w:lang w:val="it-IT"/>
        </w:rPr>
      </w:pPr>
      <w:r w:rsidRPr="00AB3CE6">
        <w:rPr>
          <w:i/>
          <w:sz w:val="23"/>
          <w:lang w:val="it-IT"/>
        </w:rPr>
        <w:t>Il pubblico ufficiale o l'incaricato di un pubblico servizio, che, avendo per ragione del suo ufficio o servizio il possesso o comunque la disponibilità di danaro o di altra cosa mobile altrui, se ne appropria, è punito con la reclusione da quattro a dieci anni. Si applica la pena della reclusione da sei mesi a tre anni quando il colpevole ha agito al solo scopo di fare uso momentaneo della cosa, e questa, dopo l'uso momentaneo, è stata immediatamente restituita.</w:t>
      </w:r>
    </w:p>
    <w:p w:rsidR="00FC6F53" w:rsidRPr="00AB3CE6" w:rsidRDefault="00C1749F">
      <w:pPr>
        <w:pStyle w:val="Corpodeltesto"/>
        <w:spacing w:line="360" w:lineRule="auto"/>
        <w:ind w:right="101"/>
        <w:jc w:val="both"/>
        <w:rPr>
          <w:lang w:val="it-IT"/>
        </w:rPr>
      </w:pPr>
      <w:r w:rsidRPr="00AB3CE6">
        <w:rPr>
          <w:lang w:val="it-IT"/>
        </w:rPr>
        <w:t xml:space="preserve">L’elemento soggettivo è rappresentato dal dolo generico, che deve essere inteso come coscienza e volontà di appropriarsi di un bene di proprietà altrui, del quale si è avuta la piena disponibilità per ragioni di servizio o d’ufficio. Il peculato è un reato istantaneo, che si consuma nel momento stesso in cui l’agente, in possesso di  un bene altrui per ragioni di ufficio o servizio, ne dispone </w:t>
      </w:r>
      <w:proofErr w:type="spellStart"/>
      <w:r w:rsidRPr="00AB3CE6">
        <w:rPr>
          <w:i/>
          <w:lang w:val="it-IT"/>
        </w:rPr>
        <w:t>uti</w:t>
      </w:r>
      <w:proofErr w:type="spellEnd"/>
      <w:r w:rsidRPr="00AB3CE6">
        <w:rPr>
          <w:i/>
          <w:lang w:val="it-IT"/>
        </w:rPr>
        <w:t xml:space="preserve"> dominus </w:t>
      </w:r>
      <w:r w:rsidRPr="00AB3CE6">
        <w:rPr>
          <w:lang w:val="it-IT"/>
        </w:rPr>
        <w:t>(come se ne fosse il reale</w:t>
      </w:r>
      <w:r w:rsidRPr="00AB3CE6">
        <w:rPr>
          <w:spacing w:val="-34"/>
          <w:lang w:val="it-IT"/>
        </w:rPr>
        <w:t xml:space="preserve"> </w:t>
      </w:r>
      <w:r w:rsidRPr="00AB3CE6">
        <w:rPr>
          <w:lang w:val="it-IT"/>
        </w:rPr>
        <w:t>proprietario).</w:t>
      </w:r>
    </w:p>
    <w:p w:rsidR="00FC6F53" w:rsidRPr="00AB3CE6" w:rsidRDefault="00C1749F">
      <w:pPr>
        <w:pStyle w:val="Corpodeltesto"/>
        <w:spacing w:line="360" w:lineRule="auto"/>
        <w:ind w:right="108"/>
        <w:jc w:val="both"/>
        <w:rPr>
          <w:lang w:val="it-IT"/>
        </w:rPr>
      </w:pPr>
      <w:r w:rsidRPr="00AB3CE6">
        <w:rPr>
          <w:lang w:val="it-IT"/>
        </w:rPr>
        <w:t>Al reato di peculato è applicabile la circostanza attenuante dell'art. 323 bis c.p., qualora il fatto sia di  particolare</w:t>
      </w:r>
      <w:r w:rsidRPr="00AB3CE6">
        <w:rPr>
          <w:spacing w:val="-2"/>
          <w:lang w:val="it-IT"/>
        </w:rPr>
        <w:t xml:space="preserve"> </w:t>
      </w:r>
      <w:r w:rsidRPr="00AB3CE6">
        <w:rPr>
          <w:lang w:val="it-IT"/>
        </w:rPr>
        <w:t>tenuità.</w:t>
      </w:r>
    </w:p>
    <w:p w:rsidR="00FC6F53" w:rsidRPr="00AB3CE6" w:rsidRDefault="00C1749F">
      <w:pPr>
        <w:pStyle w:val="Corpodeltesto"/>
        <w:spacing w:before="1" w:line="360" w:lineRule="auto"/>
        <w:ind w:right="103"/>
        <w:jc w:val="both"/>
        <w:rPr>
          <w:lang w:val="it-IT"/>
        </w:rPr>
      </w:pPr>
      <w:r w:rsidRPr="00AB3CE6">
        <w:rPr>
          <w:lang w:val="it-IT"/>
        </w:rPr>
        <w:t xml:space="preserve">Tale ipotesi potrebbe configurarsi ad esempio quando un dipendente del Comune di Capri avendo ipoteticamente la disponibilità di un bene di proprietà del Comune  dato  in uso al porto per ragioni di servizio  o d’ufficio (esempio un auto o un telefono che potrebbero illegittimamente essere usati per fini personali) se  ne appropria indebitamente, con la collaborazione e complicità di un dipendente (apicale o subordinato) del Porto, producendo, in tal modo  un  apprezzabile danno al patrimonio comunale oltre che  una concreta  lesione alla funzionalità dell’ufficio (nel caso di specie trattasi di peculato d’uso di cui all’art. 314, </w:t>
      </w:r>
      <w:proofErr w:type="spellStart"/>
      <w:r w:rsidRPr="00AB3CE6">
        <w:rPr>
          <w:lang w:val="it-IT"/>
        </w:rPr>
        <w:t>co</w:t>
      </w:r>
      <w:proofErr w:type="spellEnd"/>
      <w:r w:rsidRPr="00AB3CE6">
        <w:rPr>
          <w:lang w:val="it-IT"/>
        </w:rPr>
        <w:t>. 2,</w:t>
      </w:r>
      <w:r w:rsidRPr="00AB3CE6">
        <w:rPr>
          <w:spacing w:val="-29"/>
          <w:lang w:val="it-IT"/>
        </w:rPr>
        <w:t xml:space="preserve"> </w:t>
      </w:r>
      <w:r w:rsidRPr="00AB3CE6">
        <w:rPr>
          <w:lang w:val="it-IT"/>
        </w:rPr>
        <w:t>c.p.).</w:t>
      </w:r>
    </w:p>
    <w:p w:rsidR="00565D9F" w:rsidRPr="009D5569" w:rsidRDefault="00565D9F">
      <w:pPr>
        <w:pStyle w:val="Heading3"/>
        <w:rPr>
          <w:lang w:val="it-IT"/>
        </w:rPr>
      </w:pPr>
    </w:p>
    <w:p w:rsidR="00565D9F" w:rsidRPr="009D5569" w:rsidRDefault="00565D9F">
      <w:pPr>
        <w:pStyle w:val="Heading3"/>
        <w:rPr>
          <w:lang w:val="it-IT"/>
        </w:rPr>
      </w:pPr>
    </w:p>
    <w:p w:rsidR="00FC6F53" w:rsidRDefault="00C1749F">
      <w:pPr>
        <w:pStyle w:val="Heading3"/>
      </w:pPr>
      <w:r>
        <w:lastRenderedPageBreak/>
        <w:t xml:space="preserve">Art. 323 </w:t>
      </w:r>
      <w:proofErr w:type="spellStart"/>
      <w:r>
        <w:t>c.p</w:t>
      </w:r>
      <w:proofErr w:type="spellEnd"/>
      <w:r>
        <w:t xml:space="preserve">. </w:t>
      </w:r>
      <w:proofErr w:type="spellStart"/>
      <w:r>
        <w:t>Abuso</w:t>
      </w:r>
      <w:proofErr w:type="spellEnd"/>
      <w:r>
        <w:t xml:space="preserve"> </w:t>
      </w:r>
      <w:proofErr w:type="spellStart"/>
      <w:r>
        <w:t>d’ufficio</w:t>
      </w:r>
      <w:proofErr w:type="spellEnd"/>
      <w:r>
        <w:t>.</w:t>
      </w:r>
    </w:p>
    <w:p w:rsidR="00FC6F53" w:rsidRPr="00AB3CE6" w:rsidRDefault="00C1749F">
      <w:pPr>
        <w:spacing w:before="139" w:line="360" w:lineRule="auto"/>
        <w:ind w:left="115" w:right="106"/>
        <w:jc w:val="both"/>
        <w:rPr>
          <w:i/>
          <w:sz w:val="23"/>
          <w:lang w:val="it-IT"/>
        </w:rPr>
      </w:pPr>
      <w:r w:rsidRPr="00AB3CE6">
        <w:rPr>
          <w:i/>
          <w:sz w:val="23"/>
          <w:lang w:val="it-IT"/>
        </w:rPr>
        <w:t>Salvo che il fatto non costituisca un più grave reato, il pubblico ufficiale o l’incaricato di pubblico servizio che nello svolgimento delle funzioni o del servizio, in violazione di norme di legge o di regolamento, ovvero omettendo di astenersi in presenza di un interesse proprio o di un prossimo congiunto o negli altri  casi prescritti, intenzionalmente procura a sé o ad altri un ingiusto vantaggio patrimoniale, è punito con la reclusione da uno a quattro</w:t>
      </w:r>
      <w:r w:rsidRPr="00AB3CE6">
        <w:rPr>
          <w:i/>
          <w:spacing w:val="-11"/>
          <w:sz w:val="23"/>
          <w:lang w:val="it-IT"/>
        </w:rPr>
        <w:t xml:space="preserve"> </w:t>
      </w:r>
      <w:r w:rsidRPr="00AB3CE6">
        <w:rPr>
          <w:i/>
          <w:sz w:val="23"/>
          <w:lang w:val="it-IT"/>
        </w:rPr>
        <w:t>anni.</w:t>
      </w:r>
    </w:p>
    <w:p w:rsidR="00FC6F53" w:rsidRPr="00AB3CE6" w:rsidRDefault="00C1749F">
      <w:pPr>
        <w:spacing w:before="1"/>
        <w:ind w:left="115"/>
        <w:jc w:val="both"/>
        <w:rPr>
          <w:i/>
          <w:sz w:val="23"/>
          <w:lang w:val="it-IT"/>
        </w:rPr>
      </w:pPr>
      <w:r w:rsidRPr="00AB3CE6">
        <w:rPr>
          <w:i/>
          <w:sz w:val="23"/>
          <w:lang w:val="it-IT"/>
        </w:rPr>
        <w:t>La pena è aumentata nei casi in cui il vantaggio o il danno hanno carattere di rilevante gravità.</w:t>
      </w:r>
    </w:p>
    <w:p w:rsidR="00FC6F53" w:rsidRPr="00AB3CE6" w:rsidRDefault="00C1749F">
      <w:pPr>
        <w:pStyle w:val="Corpodeltesto"/>
        <w:spacing w:before="139" w:line="360" w:lineRule="auto"/>
        <w:ind w:right="103" w:firstLine="708"/>
        <w:jc w:val="both"/>
        <w:rPr>
          <w:lang w:val="it-IT"/>
        </w:rPr>
      </w:pPr>
      <w:r w:rsidRPr="00AB3CE6">
        <w:rPr>
          <w:lang w:val="it-IT"/>
        </w:rPr>
        <w:t xml:space="preserve">La condotta deve essere compiuta nello svolgimento delle funzioni o del servizio, non rileva dunque il compimento di atti in occasione dell’ufficio e il mero abuso di qualità, cioè l’agire al di fuori dell'esercizio della funzione o del servizio. La condotta del pubblico agente deve però integrare alternativamente la violazione di norme di legge o di regolamento. Quindi la rilevanza del comportamento è collegata ad un </w:t>
      </w:r>
      <w:r w:rsidRPr="00AB3CE6">
        <w:rPr>
          <w:i/>
          <w:lang w:val="it-IT"/>
        </w:rPr>
        <w:t xml:space="preserve">quid </w:t>
      </w:r>
      <w:r w:rsidRPr="00AB3CE6">
        <w:rPr>
          <w:lang w:val="it-IT"/>
        </w:rPr>
        <w:t>di immediata verificabilità: la contrarietà a regole scritte. Di conseguenza, in caso di abuso mediante omissione, questa ricorrerà quando il comportamento omissivo violi un obbligo di fare.</w:t>
      </w:r>
    </w:p>
    <w:p w:rsidR="00FC6F53" w:rsidRPr="00AB3CE6" w:rsidRDefault="00C1749F" w:rsidP="00A73409">
      <w:pPr>
        <w:pStyle w:val="Corpodeltesto"/>
        <w:spacing w:line="360" w:lineRule="auto"/>
        <w:ind w:right="101" w:firstLine="708"/>
        <w:jc w:val="both"/>
        <w:rPr>
          <w:lang w:val="it-IT"/>
        </w:rPr>
      </w:pPr>
      <w:r w:rsidRPr="00AB3CE6">
        <w:rPr>
          <w:lang w:val="it-IT"/>
        </w:rPr>
        <w:t>Tale ipotesi potrebbe configurarsi ad esempio quando un dipendente di una Pubblica Amministrazione (Comune, Demanio Marittimo, Regione, Agenzia delle Entrate, etc.)  nell’esercizio delle sue funzioni, viola   una</w:t>
      </w:r>
      <w:r w:rsidR="00A73409">
        <w:rPr>
          <w:lang w:val="it-IT"/>
        </w:rPr>
        <w:t xml:space="preserve"> </w:t>
      </w:r>
      <w:r w:rsidRPr="00AB3CE6">
        <w:rPr>
          <w:lang w:val="it-IT"/>
        </w:rPr>
        <w:t>norma di legge o di regolamento per favorire il porto che richiede un’autorizzazione o una concessione o altro servizio o atto.</w:t>
      </w:r>
    </w:p>
    <w:p w:rsidR="00FC6F53" w:rsidRPr="00AB3CE6" w:rsidRDefault="00C1749F">
      <w:pPr>
        <w:pStyle w:val="Heading3"/>
        <w:ind w:right="76"/>
        <w:jc w:val="left"/>
        <w:rPr>
          <w:lang w:val="it-IT"/>
        </w:rPr>
      </w:pPr>
      <w:r w:rsidRPr="00AB3CE6">
        <w:rPr>
          <w:lang w:val="it-IT"/>
        </w:rPr>
        <w:t>Art. 328 c.p. Rifiuto di atti d’ufficio. Omissione.</w:t>
      </w:r>
    </w:p>
    <w:p w:rsidR="00FC6F53" w:rsidRPr="00AB3CE6" w:rsidRDefault="00C1749F">
      <w:pPr>
        <w:spacing w:before="139" w:line="360" w:lineRule="auto"/>
        <w:ind w:left="115" w:right="112"/>
        <w:rPr>
          <w:i/>
          <w:sz w:val="23"/>
          <w:lang w:val="it-IT"/>
        </w:rPr>
      </w:pPr>
      <w:r w:rsidRPr="00AB3CE6">
        <w:rPr>
          <w:i/>
          <w:sz w:val="23"/>
          <w:lang w:val="it-IT"/>
        </w:rPr>
        <w:t>Il pubblico ufficiale o l’incaricato di un pubblico servizio che indebitamente rifiuta un atto del suo ufficio che, per ragioni di giustizia o di sicurezza pubblica, o di ordine pubblico o di igiene e sanità, deve essere compiuto senza ritardo, è punito con la reclusione da sei mesi a due anni.</w:t>
      </w:r>
    </w:p>
    <w:p w:rsidR="00FC6F53" w:rsidRPr="00AB3CE6" w:rsidRDefault="00C1749F">
      <w:pPr>
        <w:spacing w:before="1" w:line="360" w:lineRule="auto"/>
        <w:ind w:left="115" w:right="172"/>
        <w:rPr>
          <w:sz w:val="23"/>
          <w:lang w:val="it-IT"/>
        </w:rPr>
      </w:pPr>
      <w:r w:rsidRPr="00AB3CE6">
        <w:rPr>
          <w:i/>
          <w:sz w:val="23"/>
          <w:lang w:val="it-IT"/>
        </w:rPr>
        <w:t>Fuori dei casi previsti dal primo comma, il pubblico ufficiale o l’incaricato di un pubblico servizio, che entro trenta giorni dalla richiesta di chi vi abbia interesse non compie l’atto del suo ufficio e non risponde per esporre le ragioni del ritardo, è punito con la reclusione fino ad un anno o con la multa fino a milletrentadue euro. Tale richiesta deve essere redatta in forma scritta ed il termine di trenta giorni decorre dalla ricezione della richiesta stessa</w:t>
      </w:r>
      <w:r w:rsidRPr="00AB3CE6">
        <w:rPr>
          <w:sz w:val="23"/>
          <w:lang w:val="it-IT"/>
        </w:rPr>
        <w:t>.</w:t>
      </w:r>
    </w:p>
    <w:p w:rsidR="00FC6F53" w:rsidRPr="00AB3CE6" w:rsidRDefault="00C1749F">
      <w:pPr>
        <w:pStyle w:val="Corpodeltesto"/>
        <w:spacing w:line="360" w:lineRule="auto"/>
        <w:ind w:right="100"/>
        <w:jc w:val="both"/>
        <w:rPr>
          <w:lang w:val="it-IT"/>
        </w:rPr>
      </w:pPr>
      <w:r w:rsidRPr="00AB3CE6">
        <w:rPr>
          <w:lang w:val="it-IT"/>
        </w:rPr>
        <w:t>Il comma primo disciplina il reato di rifiuto di atti urgenti, la cui rilevanza è limitata a  tassative  ragioni d’urgenza di compiere l’atto, tra cui rientrano ad esempio i sequestri obbligatori amministrativi, la confisca amministrativa, gli ordini di distruzione degli immobili abusivi, gli ordini di scioglimento delle manifestazioni vietate, la sospensione e la revoca della patente di guida, gli ordini di non circolare su determinate strade.</w:t>
      </w:r>
    </w:p>
    <w:p w:rsidR="00FC6F53" w:rsidRPr="00AB3CE6" w:rsidRDefault="00C1749F">
      <w:pPr>
        <w:pStyle w:val="Corpodeltesto"/>
        <w:spacing w:before="1" w:line="360" w:lineRule="auto"/>
        <w:ind w:right="104" w:firstLine="708"/>
        <w:jc w:val="both"/>
        <w:rPr>
          <w:lang w:val="it-IT"/>
        </w:rPr>
      </w:pPr>
      <w:r w:rsidRPr="00AB3CE6">
        <w:rPr>
          <w:lang w:val="it-IT"/>
        </w:rPr>
        <w:t>Il reato, dunque, si consuma quando l’inerzia ha compromesso l’adozione efficace dell’atto urgente. In merito all’urgenza, parte della dottrina ritiene che occorra distinguere tra termine perentorio, in cui si ha una vera e propria omissione, e termine ordinatorio in cui si avrebbe mero ritardo, in quanto l’atto può essere ancora compiuto e può esplicare i suoi effetti tipici.</w:t>
      </w:r>
    </w:p>
    <w:p w:rsidR="00FC6F53" w:rsidRPr="00AB3CE6" w:rsidRDefault="00C1749F">
      <w:pPr>
        <w:pStyle w:val="Corpodeltesto"/>
        <w:spacing w:before="1"/>
        <w:ind w:right="76"/>
        <w:rPr>
          <w:lang w:val="it-IT"/>
        </w:rPr>
      </w:pPr>
      <w:r w:rsidRPr="00AB3CE6">
        <w:rPr>
          <w:lang w:val="it-IT"/>
        </w:rPr>
        <w:t>Rilevano solo gli atti esterni e quelli a rilevanza esterna, non invece gli atti interni cosiddetti organizzativi.</w:t>
      </w:r>
    </w:p>
    <w:p w:rsidR="00FC6F53" w:rsidRPr="00AB3CE6" w:rsidRDefault="00C1749F">
      <w:pPr>
        <w:pStyle w:val="Heading3"/>
        <w:spacing w:before="139"/>
        <w:ind w:right="76"/>
        <w:jc w:val="left"/>
        <w:rPr>
          <w:lang w:val="it-IT"/>
        </w:rPr>
      </w:pPr>
      <w:r w:rsidRPr="00AB3CE6">
        <w:rPr>
          <w:lang w:val="it-IT"/>
        </w:rPr>
        <w:lastRenderedPageBreak/>
        <w:t>Art. 353 c.p. Turbata libertà degli incanti.</w:t>
      </w:r>
    </w:p>
    <w:p w:rsidR="00FC6F53" w:rsidRPr="00AB3CE6" w:rsidRDefault="00C1749F">
      <w:pPr>
        <w:spacing w:before="141" w:line="360" w:lineRule="auto"/>
        <w:ind w:left="115" w:right="271"/>
        <w:rPr>
          <w:i/>
          <w:sz w:val="23"/>
          <w:lang w:val="it-IT"/>
        </w:rPr>
      </w:pPr>
      <w:r w:rsidRPr="00AB3CE6">
        <w:rPr>
          <w:i/>
          <w:sz w:val="23"/>
          <w:lang w:val="it-IT"/>
        </w:rPr>
        <w:t>Chiunque, con violenza o minaccia, o con doni,promesse, collusioni o altri mezzi fraudolenti, impedisce o turba la gara nei pubblici incanti o nelle licitazioni private per conto di pubbliche Amministrazioni, ovvero ne allontana gli offerenti, è punito con la reclusione da sei mesi a cinque anni e con la multa da centotre euro a milletrentadue euro.</w:t>
      </w:r>
    </w:p>
    <w:p w:rsidR="00FC6F53" w:rsidRPr="00AB3CE6" w:rsidRDefault="00C1749F">
      <w:pPr>
        <w:spacing w:before="2" w:line="360" w:lineRule="auto"/>
        <w:ind w:left="115" w:right="112"/>
        <w:rPr>
          <w:i/>
          <w:sz w:val="23"/>
          <w:lang w:val="it-IT"/>
        </w:rPr>
      </w:pPr>
      <w:r w:rsidRPr="00AB3CE6">
        <w:rPr>
          <w:i/>
          <w:sz w:val="23"/>
          <w:lang w:val="it-IT"/>
        </w:rPr>
        <w:t>Se il colpevole è persona preposta dalla legge o dall’Autorità agli incanti o alle licitazioni suddette, la reclusione è da uno a cinque anni e la multa da cinquecentosedici euro a duemilasessantacinque euro.</w:t>
      </w:r>
    </w:p>
    <w:p w:rsidR="00FC6F53" w:rsidRPr="00AB3CE6" w:rsidRDefault="00C1749F">
      <w:pPr>
        <w:spacing w:before="1" w:line="360" w:lineRule="auto"/>
        <w:ind w:left="115" w:right="322"/>
        <w:rPr>
          <w:i/>
          <w:sz w:val="23"/>
          <w:lang w:val="it-IT"/>
        </w:rPr>
      </w:pPr>
      <w:r w:rsidRPr="00AB3CE6">
        <w:rPr>
          <w:i/>
          <w:sz w:val="23"/>
          <w:lang w:val="it-IT"/>
        </w:rPr>
        <w:t>Le pene stabilite in questo articolo si applicano anche nel caso di licitazioni private per conto di privati, dirette da un pubblico ufficiale o da persona legalmente autorizzata; ma sono ridotte alla metà.</w:t>
      </w:r>
    </w:p>
    <w:p w:rsidR="00FC6F53" w:rsidRPr="00AB3CE6" w:rsidRDefault="00C1749F">
      <w:pPr>
        <w:pStyle w:val="Corpodeltesto"/>
        <w:spacing w:before="1" w:line="360" w:lineRule="auto"/>
        <w:ind w:right="106" w:firstLine="708"/>
        <w:jc w:val="both"/>
        <w:rPr>
          <w:lang w:val="it-IT"/>
        </w:rPr>
      </w:pPr>
      <w:r w:rsidRPr="00AB3CE6">
        <w:rPr>
          <w:lang w:val="it-IT"/>
        </w:rPr>
        <w:t xml:space="preserve">L’oggetto delle condotte incriminate è la gara pubblica, ovvero i procedimenti attraverso cui la P.A. individua i soggetti con cui contrarre e si può perciò configurare </w:t>
      </w:r>
      <w:r w:rsidR="00BF5594">
        <w:rPr>
          <w:lang w:val="it-IT"/>
        </w:rPr>
        <w:t xml:space="preserve"> </w:t>
      </w:r>
      <w:r w:rsidRPr="00AB3CE6">
        <w:rPr>
          <w:lang w:val="it-IT"/>
        </w:rPr>
        <w:t>nell’ipotesi in cui il Porto partecipa a una gara indetta da una PA (Comune, Regione,etc.)</w:t>
      </w:r>
      <w:r w:rsidR="008831AB">
        <w:rPr>
          <w:lang w:val="it-IT"/>
        </w:rPr>
        <w:t xml:space="preserve"> </w:t>
      </w:r>
      <w:r w:rsidR="008831AB" w:rsidRPr="00104067">
        <w:rPr>
          <w:lang w:val="it-IT"/>
        </w:rPr>
        <w:t xml:space="preserve">o quando in qualità di stazione appaltante per l’affidamento di lavori, servizi e forniture impedisce o turba la gara, ovvero ne allontana gli offerenti non rispettando </w:t>
      </w:r>
      <w:r w:rsidR="00BF5594" w:rsidRPr="00104067">
        <w:rPr>
          <w:lang w:val="it-IT"/>
        </w:rPr>
        <w:t xml:space="preserve">o alterando </w:t>
      </w:r>
      <w:r w:rsidR="008831AB" w:rsidRPr="00104067">
        <w:rPr>
          <w:lang w:val="it-IT"/>
        </w:rPr>
        <w:t>le regole previste dal codice dei contratti pubblici</w:t>
      </w:r>
      <w:r w:rsidRPr="00AB3CE6">
        <w:rPr>
          <w:lang w:val="it-IT"/>
        </w:rPr>
        <w:t>.</w:t>
      </w:r>
    </w:p>
    <w:p w:rsidR="00FC6F53" w:rsidRPr="00AB3CE6" w:rsidRDefault="00C1749F">
      <w:pPr>
        <w:pStyle w:val="Heading4"/>
        <w:spacing w:before="0" w:line="280" w:lineRule="exact"/>
        <w:ind w:right="76"/>
        <w:jc w:val="left"/>
        <w:rPr>
          <w:lang w:val="it-IT"/>
        </w:rPr>
      </w:pPr>
      <w:r w:rsidRPr="00AB3CE6">
        <w:rPr>
          <w:lang w:val="it-IT"/>
        </w:rPr>
        <w:t>Fattispecie di reato ex d.lgs. 231/2001 (come già trattati nell’ambito degli allegati 1 e 3 del Modello 231/01)</w:t>
      </w:r>
    </w:p>
    <w:p w:rsidR="00FC6F53" w:rsidRPr="00AB3CE6" w:rsidRDefault="00C1749F">
      <w:pPr>
        <w:pStyle w:val="Heading4"/>
        <w:spacing w:before="141" w:line="360" w:lineRule="auto"/>
        <w:ind w:right="502"/>
        <w:jc w:val="left"/>
        <w:rPr>
          <w:lang w:val="it-IT"/>
        </w:rPr>
      </w:pPr>
      <w:r w:rsidRPr="00AB3CE6">
        <w:rPr>
          <w:lang w:val="it-IT"/>
        </w:rPr>
        <w:t>che si riportano per completezza ma per i quali vale e si applica quanto già previsto dal Modello 231/01. Art. 316-bis. Malversazione a danno dello Stato.</w:t>
      </w:r>
    </w:p>
    <w:p w:rsidR="00FC6F53" w:rsidRPr="00AB3CE6" w:rsidRDefault="00C1749F">
      <w:pPr>
        <w:spacing w:line="360" w:lineRule="auto"/>
        <w:ind w:left="115" w:right="108"/>
        <w:rPr>
          <w:i/>
          <w:sz w:val="23"/>
          <w:lang w:val="it-IT"/>
        </w:rPr>
      </w:pPr>
      <w:r w:rsidRPr="00AB3CE6">
        <w:rPr>
          <w:i/>
          <w:sz w:val="23"/>
          <w:lang w:val="it-IT"/>
        </w:rPr>
        <w:t>Chiunque, estraneo alla pubblica amministrazione, avendo ottenuto dallo Stato o da altro Ente Pubblico o dalle Comunità Europee contributi, sovvenzioni o finanziamenti destinati a favorire iniziative dirette alla realizzazione</w:t>
      </w:r>
    </w:p>
    <w:p w:rsidR="00FC6F53" w:rsidRPr="00AB3CE6" w:rsidRDefault="00C1749F">
      <w:pPr>
        <w:spacing w:before="36" w:line="360" w:lineRule="auto"/>
        <w:ind w:left="115" w:right="187"/>
        <w:jc w:val="both"/>
        <w:rPr>
          <w:i/>
          <w:sz w:val="23"/>
          <w:lang w:val="it-IT"/>
        </w:rPr>
      </w:pPr>
      <w:r w:rsidRPr="00AB3CE6">
        <w:rPr>
          <w:i/>
          <w:sz w:val="23"/>
          <w:lang w:val="it-IT"/>
        </w:rPr>
        <w:t>di opere od allo svolgimento di attività di pubblico interesse, non li destina alle predette finalità, è punito con la reclusione da sei mesi a quattro anni.</w:t>
      </w:r>
    </w:p>
    <w:p w:rsidR="00FC6F53" w:rsidRPr="00AB3CE6" w:rsidRDefault="00C1749F">
      <w:pPr>
        <w:pStyle w:val="Corpodeltesto"/>
        <w:spacing w:before="1" w:line="360" w:lineRule="auto"/>
        <w:ind w:right="106"/>
        <w:jc w:val="both"/>
        <w:rPr>
          <w:lang w:val="it-IT"/>
        </w:rPr>
      </w:pPr>
      <w:r w:rsidRPr="00AB3CE6">
        <w:rPr>
          <w:lang w:val="it-IT"/>
        </w:rPr>
        <w:t>Presupposto della condotta illecita è che la prestazione pubblica si sostanzi in «</w:t>
      </w:r>
      <w:r w:rsidRPr="00AB3CE6">
        <w:rPr>
          <w:i/>
          <w:lang w:val="it-IT"/>
        </w:rPr>
        <w:t>sovvenzioni, contributi o finanziamenti</w:t>
      </w:r>
      <w:r w:rsidRPr="00AB3CE6">
        <w:rPr>
          <w:lang w:val="it-IT"/>
        </w:rPr>
        <w:t>», intendendo sotto le prime due denominazioni le attribuzioni pecuniarie a fondo  perduto (anche solo parzialmente) e, sotto la terza denominazione, gli atti negoziali che si caratterizzano per l’esistenza di un’onerosità attenuata rispetto a quella derivante dall’applicazione delle ordinarie condizioni di mercato.</w:t>
      </w:r>
    </w:p>
    <w:p w:rsidR="00FC6F53" w:rsidRPr="00AB3CE6" w:rsidRDefault="00C1749F">
      <w:pPr>
        <w:pStyle w:val="Corpodeltesto"/>
        <w:spacing w:before="1" w:line="360" w:lineRule="auto"/>
        <w:ind w:right="104"/>
        <w:jc w:val="both"/>
        <w:rPr>
          <w:lang w:val="it-IT"/>
        </w:rPr>
      </w:pPr>
      <w:r w:rsidRPr="00AB3CE6">
        <w:rPr>
          <w:lang w:val="it-IT"/>
        </w:rPr>
        <w:t>Il reato si configura ogniqualvolta le provvidenze economiche ricevute siano utilizzate per scopi diversi da quelli per il perseguimento dei quali sono state erogate e si perfeziona nel momento in cui viene attuata la “diversa” destinazione.</w:t>
      </w:r>
    </w:p>
    <w:p w:rsidR="00FC6F53" w:rsidRPr="00AB3CE6" w:rsidRDefault="00C1749F">
      <w:pPr>
        <w:pStyle w:val="Corpodeltesto"/>
        <w:spacing w:line="360" w:lineRule="auto"/>
        <w:ind w:right="102"/>
        <w:jc w:val="both"/>
        <w:rPr>
          <w:lang w:val="it-IT"/>
        </w:rPr>
      </w:pPr>
      <w:r w:rsidRPr="00AB3CE6">
        <w:rPr>
          <w:lang w:val="it-IT"/>
        </w:rPr>
        <w:t>Tale fattispecie trova trattazione nella parte speciale “</w:t>
      </w:r>
      <w:r w:rsidRPr="00AB3CE6">
        <w:rPr>
          <w:i/>
          <w:lang w:val="it-IT"/>
        </w:rPr>
        <w:t xml:space="preserve">Reati verso la PA </w:t>
      </w:r>
      <w:r w:rsidRPr="00AB3CE6">
        <w:rPr>
          <w:lang w:val="it-IT"/>
        </w:rPr>
        <w:t xml:space="preserve">“ del Modello 231 e nella mappatura  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 (tra i quali assumono rilievo in particolare le procedure: “</w:t>
      </w:r>
      <w:r w:rsidRPr="00AB3CE6">
        <w:rPr>
          <w:i/>
          <w:lang w:val="it-IT"/>
        </w:rPr>
        <w:t>Gestione Progetti Aziendali</w:t>
      </w:r>
      <w:r w:rsidRPr="00AB3CE6">
        <w:rPr>
          <w:lang w:val="it-IT"/>
        </w:rPr>
        <w:t>” e “</w:t>
      </w:r>
      <w:r w:rsidRPr="00AB3CE6">
        <w:rPr>
          <w:i/>
          <w:lang w:val="it-IT"/>
        </w:rPr>
        <w:t>Captazione Fondi</w:t>
      </w:r>
      <w:r w:rsidRPr="00AB3CE6">
        <w:rPr>
          <w:i/>
          <w:spacing w:val="-26"/>
          <w:lang w:val="it-IT"/>
        </w:rPr>
        <w:t xml:space="preserve"> </w:t>
      </w:r>
      <w:r w:rsidRPr="00AB3CE6">
        <w:rPr>
          <w:i/>
          <w:lang w:val="it-IT"/>
        </w:rPr>
        <w:t>Pubblici</w:t>
      </w:r>
      <w:r w:rsidRPr="00AB3CE6">
        <w:rPr>
          <w:lang w:val="it-IT"/>
        </w:rPr>
        <w:t>”).</w:t>
      </w:r>
    </w:p>
    <w:p w:rsidR="00FC6F53" w:rsidRDefault="00FC6F53">
      <w:pPr>
        <w:pStyle w:val="Corpodeltesto"/>
        <w:ind w:left="0"/>
        <w:rPr>
          <w:sz w:val="22"/>
          <w:lang w:val="it-IT"/>
        </w:rPr>
      </w:pPr>
    </w:p>
    <w:p w:rsidR="00A73409" w:rsidRDefault="00A73409">
      <w:pPr>
        <w:pStyle w:val="Corpodeltesto"/>
        <w:ind w:left="0"/>
        <w:rPr>
          <w:sz w:val="22"/>
          <w:lang w:val="it-IT"/>
        </w:rPr>
      </w:pPr>
    </w:p>
    <w:p w:rsidR="00A73409" w:rsidRDefault="00A73409">
      <w:pPr>
        <w:pStyle w:val="Corpodeltesto"/>
        <w:ind w:left="0"/>
        <w:rPr>
          <w:sz w:val="22"/>
          <w:lang w:val="it-IT"/>
        </w:rPr>
      </w:pPr>
    </w:p>
    <w:p w:rsidR="00A73409" w:rsidRPr="00AB3CE6" w:rsidRDefault="00A73409">
      <w:pPr>
        <w:pStyle w:val="Corpodeltesto"/>
        <w:ind w:left="0"/>
        <w:rPr>
          <w:sz w:val="22"/>
          <w:lang w:val="it-IT"/>
        </w:rPr>
      </w:pPr>
    </w:p>
    <w:p w:rsidR="00FC6F53" w:rsidRPr="00AB3CE6" w:rsidRDefault="00C1749F">
      <w:pPr>
        <w:pStyle w:val="Heading4"/>
        <w:spacing w:before="150"/>
        <w:rPr>
          <w:lang w:val="it-IT"/>
        </w:rPr>
      </w:pPr>
      <w:r w:rsidRPr="00AB3CE6">
        <w:rPr>
          <w:lang w:val="it-IT"/>
        </w:rPr>
        <w:lastRenderedPageBreak/>
        <w:t>Art. 316-ter. Indebita percezione di erogazioni a danno dello Stato.</w:t>
      </w:r>
    </w:p>
    <w:p w:rsidR="00FC6F53" w:rsidRPr="00AB3CE6" w:rsidRDefault="00C1749F">
      <w:pPr>
        <w:spacing w:before="141" w:line="360" w:lineRule="auto"/>
        <w:ind w:left="115" w:right="104"/>
        <w:jc w:val="both"/>
        <w:rPr>
          <w:i/>
          <w:sz w:val="23"/>
          <w:lang w:val="it-IT"/>
        </w:rPr>
      </w:pPr>
      <w:r w:rsidRPr="00AB3CE6">
        <w:rPr>
          <w:i/>
          <w:sz w:val="23"/>
          <w:lang w:val="it-IT"/>
        </w:rPr>
        <w:t>Salvo che il fatto costituisca il reato previsto dall'articolo 640-bis, chiunque mediante l'utilizzo o la  presentazione di dichiarazioni o di documenti falsi o attestanti cose non vere, ovvero mediante l'omissione di informazioni dovute, consegue indebitamente, per sé o per altri, contributi, finanziamenti, mutui agevolati o altre erogazioni dello stesso tipo, comunque denominate, concessi o erogati dallo Stato, da altri Enti Pubblici o dalle Comunità Europee è punito con la reclusione da sei mesi a tre anni. Quando la somma indebitamente percepita è pari o inferiore a euro 3.999,96 si applica soltanto la sanzione amministrativa del pagamento di una somma di denaro da euro 5.164 a euro 25.822. Tale sanzione non può comunque superare il triplo del beneficio conseguito.</w:t>
      </w:r>
    </w:p>
    <w:p w:rsidR="00FC6F53" w:rsidRPr="00AB3CE6" w:rsidRDefault="00C1749F">
      <w:pPr>
        <w:pStyle w:val="Corpodeltesto"/>
        <w:spacing w:before="1" w:line="360" w:lineRule="auto"/>
        <w:ind w:right="102" w:firstLine="708"/>
        <w:jc w:val="both"/>
        <w:rPr>
          <w:lang w:val="it-IT"/>
        </w:rPr>
      </w:pPr>
      <w:r w:rsidRPr="00AB3CE6">
        <w:rPr>
          <w:lang w:val="it-IT"/>
        </w:rPr>
        <w:t>La norma ed il reato in questione trovano applicazione solo ove non ricorra la fattispecie di cui all’art. 640-</w:t>
      </w:r>
      <w:r w:rsidRPr="00AB3CE6">
        <w:rPr>
          <w:i/>
          <w:lang w:val="it-IT"/>
        </w:rPr>
        <w:t xml:space="preserve">bis </w:t>
      </w:r>
      <w:r w:rsidRPr="00AB3CE6">
        <w:rPr>
          <w:lang w:val="it-IT"/>
        </w:rPr>
        <w:t>c.p. («</w:t>
      </w:r>
      <w:r w:rsidRPr="00AB3CE6">
        <w:rPr>
          <w:i/>
          <w:lang w:val="it-IT"/>
        </w:rPr>
        <w:t>Truffa aggravata per il conseguimento di erogazioni pubbliche</w:t>
      </w:r>
      <w:r w:rsidRPr="00AB3CE6">
        <w:rPr>
          <w:lang w:val="it-IT"/>
        </w:rPr>
        <w:t xml:space="preserve">») da cui si differenzia per la mancanza di raggiri ed artifici finalizzati ad indurre in errore il soggetto passivo. Ne consegue che la semplice presentazione di dichiarazioni o di documenti falsi o attestanti cose non vere integra il reato di cui all’art. 316- </w:t>
      </w:r>
      <w:proofErr w:type="spellStart"/>
      <w:r w:rsidRPr="00AB3CE6">
        <w:rPr>
          <w:i/>
          <w:lang w:val="it-IT"/>
        </w:rPr>
        <w:t>ter</w:t>
      </w:r>
      <w:proofErr w:type="spellEnd"/>
      <w:r w:rsidRPr="00AB3CE6">
        <w:rPr>
          <w:lang w:val="it-IT"/>
        </w:rPr>
        <w:t>; se, invece, detta condotta è accompagnata da “</w:t>
      </w:r>
      <w:r w:rsidRPr="00AB3CE6">
        <w:rPr>
          <w:i/>
          <w:lang w:val="it-IT"/>
        </w:rPr>
        <w:t>malizie</w:t>
      </w:r>
      <w:r w:rsidRPr="00AB3CE6">
        <w:rPr>
          <w:lang w:val="it-IT"/>
        </w:rPr>
        <w:t xml:space="preserve">” (ossia </w:t>
      </w:r>
      <w:r w:rsidRPr="00AB3CE6">
        <w:rPr>
          <w:i/>
          <w:lang w:val="it-IT"/>
        </w:rPr>
        <w:t xml:space="preserve">raggiri </w:t>
      </w:r>
      <w:r w:rsidRPr="00AB3CE6">
        <w:rPr>
          <w:lang w:val="it-IT"/>
        </w:rPr>
        <w:t xml:space="preserve">o </w:t>
      </w:r>
      <w:r w:rsidRPr="00AB3CE6">
        <w:rPr>
          <w:i/>
          <w:lang w:val="it-IT"/>
        </w:rPr>
        <w:t>artifici</w:t>
      </w:r>
      <w:r w:rsidRPr="00AB3CE6">
        <w:rPr>
          <w:lang w:val="it-IT"/>
        </w:rPr>
        <w:t>) ulteriori, si configura  il reato di cui al citato art. 640-</w:t>
      </w:r>
      <w:r w:rsidRPr="00AB3CE6">
        <w:rPr>
          <w:i/>
          <w:lang w:val="it-IT"/>
        </w:rPr>
        <w:t>bis</w:t>
      </w:r>
      <w:r w:rsidRPr="00AB3CE6">
        <w:rPr>
          <w:lang w:val="it-IT"/>
        </w:rPr>
        <w:t>.</w:t>
      </w:r>
    </w:p>
    <w:p w:rsidR="00FC6F53" w:rsidRPr="00AB3CE6" w:rsidRDefault="00C1749F">
      <w:pPr>
        <w:pStyle w:val="Corpodeltesto"/>
        <w:spacing w:before="1" w:line="360" w:lineRule="auto"/>
        <w:ind w:right="109" w:firstLine="708"/>
        <w:jc w:val="both"/>
        <w:rPr>
          <w:lang w:val="it-IT"/>
        </w:rPr>
      </w:pPr>
      <w:r w:rsidRPr="00AB3CE6">
        <w:rPr>
          <w:lang w:val="it-IT"/>
        </w:rPr>
        <w:t>Il reato si perfeziona nel momento in cui si utilizzano e/o presentano dichiarazioni e/o documenti falsi o attestanti cose non vere, ovvero nel momento in cui si omettono informazioni dovute per legge e/o per contratto.</w:t>
      </w:r>
    </w:p>
    <w:p w:rsidR="00FC6F53" w:rsidRPr="00AB3CE6" w:rsidRDefault="00C1749F">
      <w:pPr>
        <w:pStyle w:val="Corpodeltesto"/>
        <w:spacing w:line="360" w:lineRule="auto"/>
        <w:ind w:right="105" w:firstLine="708"/>
        <w:jc w:val="both"/>
        <w:rPr>
          <w:lang w:val="it-IT"/>
        </w:rPr>
      </w:pPr>
      <w:r w:rsidRPr="00AB3CE6">
        <w:rPr>
          <w:lang w:val="it-IT"/>
        </w:rPr>
        <w:t>Tale fattispecie trova trattazione nella parte speciale “</w:t>
      </w:r>
      <w:r w:rsidRPr="00AB3CE6">
        <w:rPr>
          <w:i/>
          <w:lang w:val="it-IT"/>
        </w:rPr>
        <w:t xml:space="preserve">Reati verso la PA </w:t>
      </w:r>
      <w:r w:rsidRPr="00AB3CE6">
        <w:rPr>
          <w:lang w:val="it-IT"/>
        </w:rPr>
        <w:t xml:space="preserve">“ del Modello 231 e nella mappatura 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 (tra i quali assumono rilievo in particolare le procedure: “</w:t>
      </w:r>
      <w:r w:rsidRPr="00AB3CE6">
        <w:rPr>
          <w:i/>
          <w:lang w:val="it-IT"/>
        </w:rPr>
        <w:t>Gestione Progetti Aziendali</w:t>
      </w:r>
      <w:r w:rsidRPr="00AB3CE6">
        <w:rPr>
          <w:lang w:val="it-IT"/>
        </w:rPr>
        <w:t>” e “</w:t>
      </w:r>
      <w:r w:rsidRPr="00AB3CE6">
        <w:rPr>
          <w:i/>
          <w:lang w:val="it-IT"/>
        </w:rPr>
        <w:t>Captazione Fondi</w:t>
      </w:r>
      <w:r w:rsidRPr="00AB3CE6">
        <w:rPr>
          <w:lang w:val="it-IT"/>
        </w:rPr>
        <w:t>”).</w:t>
      </w:r>
    </w:p>
    <w:p w:rsidR="00FC6F53" w:rsidRPr="00AB3CE6" w:rsidRDefault="00C1749F">
      <w:pPr>
        <w:pStyle w:val="Heading4"/>
        <w:spacing w:before="54"/>
        <w:rPr>
          <w:lang w:val="it-IT"/>
        </w:rPr>
      </w:pPr>
      <w:r w:rsidRPr="00AB3CE6">
        <w:rPr>
          <w:lang w:val="it-IT"/>
        </w:rPr>
        <w:t>Art. 640. Truffa.</w:t>
      </w:r>
    </w:p>
    <w:p w:rsidR="00FC6F53" w:rsidRPr="00AB3CE6" w:rsidRDefault="00C1749F">
      <w:pPr>
        <w:spacing w:before="139" w:line="360" w:lineRule="auto"/>
        <w:ind w:left="115" w:right="100"/>
        <w:jc w:val="both"/>
        <w:rPr>
          <w:i/>
          <w:sz w:val="23"/>
          <w:lang w:val="it-IT"/>
        </w:rPr>
      </w:pPr>
      <w:r w:rsidRPr="00AB3CE6">
        <w:rPr>
          <w:i/>
          <w:sz w:val="23"/>
          <w:lang w:val="it-IT"/>
        </w:rPr>
        <w:t>Chiunque, con artifizi o raggiri, inducendo taluno in errore, procura a sé o ad altri un ingiusto profitto con altrui danno, è punito con la reclusione da sei mesi a tre anni e con la multa da euro 51 a euro 1.032. La pena è della reclusione da uno a cinque anni e della multa da € 309 a € 1.549:</w:t>
      </w:r>
    </w:p>
    <w:p w:rsidR="00FC6F53" w:rsidRPr="00AB3CE6" w:rsidRDefault="00C1749F">
      <w:pPr>
        <w:pStyle w:val="Paragrafoelenco"/>
        <w:numPr>
          <w:ilvl w:val="0"/>
          <w:numId w:val="11"/>
        </w:numPr>
        <w:tabs>
          <w:tab w:val="left" w:pos="343"/>
        </w:tabs>
        <w:spacing w:before="1" w:line="360" w:lineRule="auto"/>
        <w:ind w:right="273" w:firstLine="0"/>
        <w:rPr>
          <w:i/>
          <w:sz w:val="23"/>
          <w:lang w:val="it-IT"/>
        </w:rPr>
      </w:pPr>
      <w:r w:rsidRPr="00AB3CE6">
        <w:rPr>
          <w:i/>
          <w:sz w:val="23"/>
          <w:lang w:val="it-IT"/>
        </w:rPr>
        <w:t>se il fatto è commesso a danno dello Stato e di un altro Ente Pubblico o col pretesto di far esonerare</w:t>
      </w:r>
      <w:r w:rsidRPr="00AB3CE6">
        <w:rPr>
          <w:i/>
          <w:spacing w:val="-34"/>
          <w:sz w:val="23"/>
          <w:lang w:val="it-IT"/>
        </w:rPr>
        <w:t xml:space="preserve"> </w:t>
      </w:r>
      <w:r w:rsidRPr="00AB3CE6">
        <w:rPr>
          <w:i/>
          <w:sz w:val="23"/>
          <w:lang w:val="it-IT"/>
        </w:rPr>
        <w:t>taluno dal servizio</w:t>
      </w:r>
      <w:r w:rsidRPr="00AB3CE6">
        <w:rPr>
          <w:i/>
          <w:spacing w:val="-7"/>
          <w:sz w:val="23"/>
          <w:lang w:val="it-IT"/>
        </w:rPr>
        <w:t xml:space="preserve"> </w:t>
      </w:r>
      <w:r w:rsidRPr="00AB3CE6">
        <w:rPr>
          <w:i/>
          <w:sz w:val="23"/>
          <w:lang w:val="it-IT"/>
        </w:rPr>
        <w:t>militare;</w:t>
      </w:r>
    </w:p>
    <w:p w:rsidR="00FC6F53" w:rsidRPr="00F10C6E" w:rsidRDefault="00C1749F" w:rsidP="00F10C6E">
      <w:pPr>
        <w:pStyle w:val="Paragrafoelenco"/>
        <w:numPr>
          <w:ilvl w:val="0"/>
          <w:numId w:val="11"/>
        </w:numPr>
        <w:tabs>
          <w:tab w:val="left" w:pos="343"/>
        </w:tabs>
        <w:spacing w:before="36" w:line="360" w:lineRule="auto"/>
        <w:ind w:right="889" w:firstLine="0"/>
        <w:rPr>
          <w:i/>
          <w:sz w:val="23"/>
          <w:lang w:val="it-IT"/>
        </w:rPr>
      </w:pPr>
      <w:r w:rsidRPr="00F10C6E">
        <w:rPr>
          <w:i/>
          <w:sz w:val="23"/>
          <w:lang w:val="it-IT"/>
        </w:rPr>
        <w:t>se il fatto è commesso ingenerando nella persona offesa il timore di un pericolo immaginario o l'erroneo convincimento di dovere eseguire un ordine</w:t>
      </w:r>
      <w:r w:rsidRPr="00F10C6E">
        <w:rPr>
          <w:i/>
          <w:spacing w:val="-18"/>
          <w:sz w:val="23"/>
          <w:lang w:val="it-IT"/>
        </w:rPr>
        <w:t xml:space="preserve"> </w:t>
      </w:r>
      <w:r w:rsidRPr="00F10C6E">
        <w:rPr>
          <w:i/>
          <w:sz w:val="23"/>
          <w:lang w:val="it-IT"/>
        </w:rPr>
        <w:t>dell'autorità.</w:t>
      </w:r>
      <w:r w:rsidR="00F10C6E" w:rsidRPr="00F10C6E">
        <w:rPr>
          <w:i/>
          <w:sz w:val="23"/>
          <w:lang w:val="it-IT"/>
        </w:rPr>
        <w:t xml:space="preserve"> </w:t>
      </w:r>
      <w:r w:rsidRPr="00F10C6E">
        <w:rPr>
          <w:i/>
          <w:sz w:val="23"/>
          <w:lang w:val="it-IT"/>
        </w:rPr>
        <w:t>Il delitto è punibile a querela della persona offesa, salvo che ricorra taluna delle circostanze previste dal capoverso precedente o un'altra circostanza aggravante.</w:t>
      </w:r>
    </w:p>
    <w:p w:rsidR="00FC6F53" w:rsidRPr="00AB3CE6" w:rsidRDefault="00C1749F">
      <w:pPr>
        <w:pStyle w:val="Corpodeltesto"/>
        <w:spacing w:before="1" w:line="360" w:lineRule="auto"/>
        <w:ind w:right="102" w:firstLine="708"/>
        <w:jc w:val="both"/>
        <w:rPr>
          <w:lang w:val="it-IT"/>
        </w:rPr>
      </w:pPr>
      <w:r w:rsidRPr="00AB3CE6">
        <w:rPr>
          <w:lang w:val="it-IT"/>
        </w:rPr>
        <w:t xml:space="preserve">Il reato in questione viene richiamato dall’art. 24, I </w:t>
      </w:r>
      <w:proofErr w:type="spellStart"/>
      <w:r w:rsidRPr="00AB3CE6">
        <w:rPr>
          <w:lang w:val="it-IT"/>
        </w:rPr>
        <w:t>co</w:t>
      </w:r>
      <w:proofErr w:type="spellEnd"/>
      <w:r w:rsidRPr="00AB3CE6">
        <w:rPr>
          <w:lang w:val="it-IT"/>
        </w:rPr>
        <w:t xml:space="preserve">., del d.lgs. 231/2001 (inerente la responsabilità amministrativa delle persone giuridiche) solo con particolare riferimento all’ipotesi sub comma II, n. 1 e, più specificamente, con riferimento all’ipotesi di fatto commesso a danno dello Stato o di altro ente pubblico. Il </w:t>
      </w:r>
      <w:r w:rsidRPr="00AB3CE6">
        <w:rPr>
          <w:lang w:val="it-IT"/>
        </w:rPr>
        <w:lastRenderedPageBreak/>
        <w:t>reato di truffa si consuma nel momento in cui l’agente realizza l’ingiusto profitto, con correlativo danno patrimoniale altrui.</w:t>
      </w:r>
    </w:p>
    <w:p w:rsidR="00FC6F53" w:rsidRPr="00AB3CE6" w:rsidRDefault="00C1749F">
      <w:pPr>
        <w:pStyle w:val="Corpodeltesto"/>
        <w:spacing w:line="360" w:lineRule="auto"/>
        <w:ind w:right="105" w:firstLine="708"/>
        <w:jc w:val="both"/>
        <w:rPr>
          <w:lang w:val="it-IT"/>
        </w:rPr>
      </w:pPr>
      <w:r w:rsidRPr="00AB3CE6">
        <w:rPr>
          <w:lang w:val="it-IT"/>
        </w:rPr>
        <w:t>Tale fattispecie trova trattazione nella parte speciale “</w:t>
      </w:r>
      <w:r w:rsidRPr="00AB3CE6">
        <w:rPr>
          <w:i/>
          <w:lang w:val="it-IT"/>
        </w:rPr>
        <w:t xml:space="preserve">Reati verso la PA </w:t>
      </w:r>
      <w:r w:rsidRPr="00AB3CE6">
        <w:rPr>
          <w:lang w:val="it-IT"/>
        </w:rPr>
        <w:t xml:space="preserve">“ e nella mappatura 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 (tra i quali assumono rilievo in particolare le procedure: “</w:t>
      </w:r>
      <w:r w:rsidRPr="00AB3CE6">
        <w:rPr>
          <w:i/>
          <w:lang w:val="it-IT"/>
        </w:rPr>
        <w:t>Gestione Progetti Aziendali</w:t>
      </w:r>
      <w:r w:rsidRPr="00AB3CE6">
        <w:rPr>
          <w:lang w:val="it-IT"/>
        </w:rPr>
        <w:t>” e “</w:t>
      </w:r>
      <w:r w:rsidRPr="00AB3CE6">
        <w:rPr>
          <w:i/>
          <w:lang w:val="it-IT"/>
        </w:rPr>
        <w:t>Captazione Fondi</w:t>
      </w:r>
      <w:r w:rsidRPr="00AB3CE6">
        <w:rPr>
          <w:lang w:val="it-IT"/>
        </w:rPr>
        <w:t>”).</w:t>
      </w:r>
    </w:p>
    <w:p w:rsidR="00FC6F53" w:rsidRPr="00AB3CE6" w:rsidRDefault="00FC6F53">
      <w:pPr>
        <w:pStyle w:val="Corpodeltesto"/>
        <w:ind w:left="0"/>
        <w:rPr>
          <w:sz w:val="22"/>
          <w:lang w:val="it-IT"/>
        </w:rPr>
      </w:pPr>
    </w:p>
    <w:p w:rsidR="00FC6F53" w:rsidRPr="00AB3CE6" w:rsidRDefault="00C1749F">
      <w:pPr>
        <w:pStyle w:val="Heading4"/>
        <w:rPr>
          <w:lang w:val="it-IT"/>
        </w:rPr>
      </w:pPr>
      <w:r w:rsidRPr="00AB3CE6">
        <w:rPr>
          <w:lang w:val="it-IT"/>
        </w:rPr>
        <w:t>Art. 640-bis. Truffa aggravata per il conseguimento di erogazioni pubbliche.</w:t>
      </w:r>
    </w:p>
    <w:p w:rsidR="00FC6F53" w:rsidRPr="00AB3CE6" w:rsidRDefault="00C1749F">
      <w:pPr>
        <w:spacing w:before="139" w:line="360" w:lineRule="auto"/>
        <w:ind w:left="115" w:right="110"/>
        <w:jc w:val="both"/>
        <w:rPr>
          <w:i/>
          <w:sz w:val="23"/>
          <w:lang w:val="it-IT"/>
        </w:rPr>
      </w:pPr>
      <w:r w:rsidRPr="00AB3CE6">
        <w:rPr>
          <w:i/>
          <w:sz w:val="23"/>
          <w:lang w:val="it-IT"/>
        </w:rPr>
        <w:t>La pena è della reclusione da uno a sei anni e si procede d'ufficio se il fatto di cui all'articolo 640 riguarda contributi, finanziamenti, mutui agevolati ovvero altre erogazioni dello stesso tipo, comunque denominate, concessi o erogati da parte dello Stato, di altri enti pubblici o delle Comunità europee.</w:t>
      </w:r>
    </w:p>
    <w:p w:rsidR="00FC6F53" w:rsidRPr="00AB3CE6" w:rsidRDefault="00C1749F">
      <w:pPr>
        <w:pStyle w:val="Corpodeltesto"/>
        <w:spacing w:line="360" w:lineRule="auto"/>
        <w:ind w:right="103" w:firstLine="708"/>
        <w:jc w:val="both"/>
        <w:rPr>
          <w:lang w:val="it-IT"/>
        </w:rPr>
      </w:pPr>
      <w:r w:rsidRPr="00AB3CE6">
        <w:rPr>
          <w:lang w:val="it-IT"/>
        </w:rPr>
        <w:t>Il reato in questione si caratterizza per il particolare oggetto materiale della frode, e cioè ogni attribuzione economica agevolata erogata da parte dello Stato, di altri enti pubblici o delle Comunità europee, comunque denominata: «contributi e sovvenzioni» (erogazioni a fondo perduto), finanziamenti (cessioni di credito a condizioni vantaggiose per impieghi determinati), mutui agevolati (caratterizzati, rispetto all’ipotesi precedente, dalla maggior ampiezza dei tempi di restituzione). Il reato si consuma nel momento del conseguimento dell’ingiusto profitto.</w:t>
      </w:r>
    </w:p>
    <w:p w:rsidR="00FC6F53" w:rsidRPr="00AB3CE6" w:rsidRDefault="00C1749F">
      <w:pPr>
        <w:pStyle w:val="Corpodeltesto"/>
        <w:spacing w:line="360" w:lineRule="auto"/>
        <w:ind w:right="100" w:firstLine="708"/>
        <w:jc w:val="both"/>
        <w:rPr>
          <w:lang w:val="it-IT"/>
        </w:rPr>
      </w:pPr>
      <w:r w:rsidRPr="00AB3CE6">
        <w:rPr>
          <w:lang w:val="it-IT"/>
        </w:rPr>
        <w:t>Tale fattispecie trova trattazione nella parte speciale “</w:t>
      </w:r>
      <w:r w:rsidRPr="00AB3CE6">
        <w:rPr>
          <w:i/>
          <w:lang w:val="it-IT"/>
        </w:rPr>
        <w:t xml:space="preserve">Reati verso la PA </w:t>
      </w:r>
      <w:r w:rsidRPr="00AB3CE6">
        <w:rPr>
          <w:lang w:val="it-IT"/>
        </w:rPr>
        <w:t xml:space="preserve">“del modello 231 nella mappatura 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 (tra i quali assumono rilievo in particolare le procedure: “</w:t>
      </w:r>
      <w:r w:rsidRPr="00AB3CE6">
        <w:rPr>
          <w:i/>
          <w:lang w:val="it-IT"/>
        </w:rPr>
        <w:t>Gestione Progetti Aziendali</w:t>
      </w:r>
      <w:r w:rsidRPr="00AB3CE6">
        <w:rPr>
          <w:lang w:val="it-IT"/>
        </w:rPr>
        <w:t>” e “</w:t>
      </w:r>
      <w:r w:rsidRPr="00AB3CE6">
        <w:rPr>
          <w:i/>
          <w:lang w:val="it-IT"/>
        </w:rPr>
        <w:t>Captazione Fondi</w:t>
      </w:r>
      <w:r w:rsidRPr="00AB3CE6">
        <w:rPr>
          <w:lang w:val="it-IT"/>
        </w:rPr>
        <w:t>”).</w:t>
      </w:r>
    </w:p>
    <w:p w:rsidR="00FC6F53" w:rsidRPr="00AB3CE6" w:rsidRDefault="00C1749F">
      <w:pPr>
        <w:pStyle w:val="Heading4"/>
        <w:rPr>
          <w:lang w:val="it-IT"/>
        </w:rPr>
      </w:pPr>
      <w:r w:rsidRPr="00AB3CE6">
        <w:rPr>
          <w:lang w:val="it-IT"/>
        </w:rPr>
        <w:t>Art. 640-ter. Frode informatica.</w:t>
      </w:r>
    </w:p>
    <w:p w:rsidR="00FC6F53" w:rsidRPr="00AB3CE6" w:rsidRDefault="00C1749F">
      <w:pPr>
        <w:spacing w:before="139" w:line="360" w:lineRule="auto"/>
        <w:ind w:left="115" w:right="105"/>
        <w:jc w:val="both"/>
        <w:rPr>
          <w:i/>
          <w:sz w:val="23"/>
          <w:lang w:val="it-IT"/>
        </w:rPr>
      </w:pPr>
      <w:r w:rsidRPr="00AB3CE6">
        <w:rPr>
          <w:i/>
          <w:sz w:val="23"/>
          <w:lang w:val="it-IT"/>
        </w:rPr>
        <w:t>Chiunque,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 è punito con la reclusione da sei mesi a tre anni e con la multa da euro 51 a euro 1.032. La pena è della reclusione da uno a cinque anni e della multa da euro 309 a euro 1.549 se ricorre una delle circostanze previste dal numero 1) del secondo comma dell'articolo 640, ovvero se il fatto è commesso con abuso della qualità di operatore del sistema.</w:t>
      </w:r>
    </w:p>
    <w:p w:rsidR="00762085" w:rsidRDefault="00C1749F" w:rsidP="00762085">
      <w:pPr>
        <w:spacing w:line="360" w:lineRule="auto"/>
        <w:ind w:left="115" w:right="111"/>
        <w:jc w:val="both"/>
        <w:rPr>
          <w:i/>
          <w:sz w:val="23"/>
          <w:lang w:val="it-IT"/>
        </w:rPr>
      </w:pPr>
      <w:r w:rsidRPr="00AB3CE6">
        <w:rPr>
          <w:i/>
          <w:sz w:val="23"/>
          <w:lang w:val="it-IT"/>
        </w:rPr>
        <w:t>Il delitto è punibile a querela della persona offesa, salvo che ricorra taluna delle circostanze di cui al secondo comma o un'altra circostanza aggravante.</w:t>
      </w:r>
      <w:r w:rsidR="00762085">
        <w:rPr>
          <w:i/>
          <w:sz w:val="23"/>
          <w:lang w:val="it-IT"/>
        </w:rPr>
        <w:t xml:space="preserve">  </w:t>
      </w:r>
    </w:p>
    <w:p w:rsidR="00FC6F53" w:rsidRPr="00AB3CE6" w:rsidRDefault="00C1749F" w:rsidP="00762085">
      <w:pPr>
        <w:spacing w:line="360" w:lineRule="auto"/>
        <w:ind w:left="115" w:right="111" w:firstLine="605"/>
        <w:jc w:val="both"/>
        <w:rPr>
          <w:lang w:val="it-IT"/>
        </w:rPr>
      </w:pPr>
      <w:r w:rsidRPr="00AB3CE6">
        <w:rPr>
          <w:lang w:val="it-IT"/>
        </w:rPr>
        <w:t xml:space="preserve">Il reato in questione ha la medesima struttura e quindi i medesimi elementi costitutivi della truffa (art. 640 c.p.), dalla quale si differenzia solamente perché l’attività fraudolenta dell’agente investe non la persona (soggetto passivo), di cui difetta l’induzione in errore, bensì il sistema informatico di pertinenza della medesima, attraverso la manipolazione di detto sistema. Possono formalmente concorrere i reati di accesso abusivo a un sistema </w:t>
      </w:r>
      <w:r w:rsidRPr="00AB3CE6">
        <w:rPr>
          <w:lang w:val="it-IT"/>
        </w:rPr>
        <w:lastRenderedPageBreak/>
        <w:t>informatico (art. 615-</w:t>
      </w:r>
      <w:r w:rsidRPr="00AB3CE6">
        <w:rPr>
          <w:i/>
          <w:lang w:val="it-IT"/>
        </w:rPr>
        <w:t xml:space="preserve">ter </w:t>
      </w:r>
      <w:r w:rsidRPr="00AB3CE6">
        <w:rPr>
          <w:lang w:val="it-IT"/>
        </w:rPr>
        <w:t>c.p.) e di frode informatica (art. 640-</w:t>
      </w:r>
      <w:r w:rsidRPr="00AB3CE6">
        <w:rPr>
          <w:i/>
          <w:lang w:val="it-IT"/>
        </w:rPr>
        <w:t xml:space="preserve">ter </w:t>
      </w:r>
      <w:r w:rsidRPr="00AB3CE6">
        <w:rPr>
          <w:lang w:val="it-IT"/>
        </w:rPr>
        <w:t>c.p.): trattasi di reati totalmente diversi, il secondo dei quali postula necessariamente la manipolazione del sistema, elemento costitutivo non necessario per la consumazione del primo. Il reato si consuma nel momento del conseguimento dell’ingiusto profitto a seguito della non autorizzata manipolazione del sistema</w:t>
      </w:r>
      <w:r w:rsidRPr="00AB3CE6">
        <w:rPr>
          <w:spacing w:val="-19"/>
          <w:lang w:val="it-IT"/>
        </w:rPr>
        <w:t xml:space="preserve"> </w:t>
      </w:r>
      <w:r w:rsidRPr="00AB3CE6">
        <w:rPr>
          <w:lang w:val="it-IT"/>
        </w:rPr>
        <w:t>informatico.</w:t>
      </w:r>
    </w:p>
    <w:p w:rsidR="00FC6F53" w:rsidRPr="00AB3CE6" w:rsidRDefault="00C1749F">
      <w:pPr>
        <w:pStyle w:val="Corpodeltesto"/>
        <w:spacing w:before="1" w:line="360" w:lineRule="auto"/>
        <w:ind w:right="101" w:firstLine="708"/>
        <w:jc w:val="both"/>
        <w:rPr>
          <w:lang w:val="it-IT"/>
        </w:rPr>
      </w:pPr>
      <w:r w:rsidRPr="00AB3CE6">
        <w:rPr>
          <w:lang w:val="it-IT"/>
        </w:rPr>
        <w:t>Tale fattispecie trova trattazione nella parte speciale del Modello e nella “</w:t>
      </w:r>
      <w:r w:rsidRPr="00AB3CE6">
        <w:rPr>
          <w:i/>
          <w:lang w:val="it-IT"/>
        </w:rPr>
        <w:t xml:space="preserve">Delitti Informatici e trattamento illecito di dati” </w:t>
      </w:r>
      <w:r w:rsidRPr="00AB3CE6">
        <w:rPr>
          <w:lang w:val="it-IT"/>
        </w:rPr>
        <w:t xml:space="preserve">della mappatura dei rischi reato ex </w:t>
      </w:r>
      <w:proofErr w:type="spellStart"/>
      <w:r w:rsidRPr="00AB3CE6">
        <w:rPr>
          <w:lang w:val="it-IT"/>
        </w:rPr>
        <w:t>Dlgs</w:t>
      </w:r>
      <w:proofErr w:type="spellEnd"/>
      <w:r w:rsidRPr="00AB3CE6">
        <w:rPr>
          <w:lang w:val="it-IT"/>
        </w:rPr>
        <w:t>. 231/01(allegato 3 del modello 231) nella quale sono specificate le possibili ipotesi di reato, i presunti responsabili e gli strumenti di prevenzione e controlli adottati, tra i quali assum</w:t>
      </w:r>
      <w:r w:rsidR="00565D9F">
        <w:rPr>
          <w:lang w:val="it-IT"/>
        </w:rPr>
        <w:t>ono</w:t>
      </w:r>
      <w:r w:rsidRPr="00AB3CE6">
        <w:rPr>
          <w:lang w:val="it-IT"/>
        </w:rPr>
        <w:t xml:space="preserve"> rilev</w:t>
      </w:r>
      <w:r w:rsidR="00565D9F">
        <w:rPr>
          <w:lang w:val="it-IT"/>
        </w:rPr>
        <w:t xml:space="preserve">anza anche i protocolli e le procedure  </w:t>
      </w:r>
      <w:r w:rsidRPr="00AB3CE6">
        <w:rPr>
          <w:lang w:val="it-IT"/>
        </w:rPr>
        <w:t xml:space="preserve"> </w:t>
      </w:r>
      <w:r w:rsidR="00565D9F">
        <w:rPr>
          <w:lang w:val="it-IT"/>
        </w:rPr>
        <w:t xml:space="preserve">redatti in conformità al Regolamento UE 679/2016 relativo alla protezione dei dati personali trattati e al D.lgs. n. 101/2018 </w:t>
      </w:r>
      <w:r w:rsidR="00D06F48">
        <w:rPr>
          <w:lang w:val="it-IT"/>
        </w:rPr>
        <w:t>che ha adeguato il Codice vigente in materia di dati personali ex D.lgs.196/2003 alle disposizioni del Regolamento Europeo.</w:t>
      </w:r>
      <w:r w:rsidR="00565D9F">
        <w:rPr>
          <w:lang w:val="it-IT"/>
        </w:rPr>
        <w:t xml:space="preserve">  </w:t>
      </w:r>
    </w:p>
    <w:p w:rsidR="00FC6F53" w:rsidRPr="00AB3CE6" w:rsidRDefault="00FC6F53">
      <w:pPr>
        <w:pStyle w:val="Corpodeltesto"/>
        <w:ind w:left="0"/>
        <w:rPr>
          <w:sz w:val="22"/>
          <w:lang w:val="it-IT"/>
        </w:rPr>
      </w:pPr>
    </w:p>
    <w:p w:rsidR="00FC6F53" w:rsidRPr="00AB3CE6" w:rsidRDefault="00C1749F">
      <w:pPr>
        <w:pStyle w:val="Heading4"/>
        <w:rPr>
          <w:lang w:val="it-IT"/>
        </w:rPr>
      </w:pPr>
      <w:r w:rsidRPr="00AB3CE6">
        <w:rPr>
          <w:lang w:val="it-IT"/>
        </w:rPr>
        <w:t>Art. 317. Concussione.</w:t>
      </w:r>
    </w:p>
    <w:p w:rsidR="00FC6F53" w:rsidRPr="00AB3CE6" w:rsidRDefault="00C1749F">
      <w:pPr>
        <w:spacing w:before="139" w:line="360" w:lineRule="auto"/>
        <w:ind w:left="115" w:right="105"/>
        <w:jc w:val="both"/>
        <w:rPr>
          <w:i/>
          <w:sz w:val="23"/>
          <w:lang w:val="it-IT"/>
        </w:rPr>
      </w:pPr>
      <w:r w:rsidRPr="00AB3CE6">
        <w:rPr>
          <w:i/>
          <w:sz w:val="23"/>
          <w:lang w:val="it-IT"/>
        </w:rPr>
        <w:t>Il pubblico ufficiale o l'incaricato di un pubblico servizio, che, abusando della sua qualità o dei suoi poteri, costringe o induce taluno a dare o a promettere indebitamente, a lui o ad un terzo, denaro od altra utilità, è punito con la reclusione da quattro a dodici anni.</w:t>
      </w:r>
    </w:p>
    <w:p w:rsidR="00FC6F53" w:rsidRPr="00AB3CE6" w:rsidRDefault="00C1749F">
      <w:pPr>
        <w:pStyle w:val="Corpodeltesto"/>
        <w:spacing w:before="1" w:line="360" w:lineRule="auto"/>
        <w:ind w:right="101" w:firstLine="708"/>
        <w:jc w:val="both"/>
        <w:rPr>
          <w:lang w:val="it-IT"/>
        </w:rPr>
      </w:pPr>
      <w:r w:rsidRPr="00AB3CE6">
        <w:rPr>
          <w:lang w:val="it-IT"/>
        </w:rPr>
        <w:t xml:space="preserve">Il reato in questione può commettersi per costrizione o per induzione, prospettandosi alla vittima, nel primo caso, un male ingiusto e ponendola di fronte all’alternativa di accettarlo o evitarlo con l’indebita promessa o dazione, e, nel secondo caso (in cui manca tale </w:t>
      </w:r>
      <w:proofErr w:type="spellStart"/>
      <w:r w:rsidRPr="00AB3CE6">
        <w:rPr>
          <w:lang w:val="it-IT"/>
        </w:rPr>
        <w:t>prospettazione</w:t>
      </w:r>
      <w:proofErr w:type="spellEnd"/>
      <w:r w:rsidRPr="00AB3CE6">
        <w:rPr>
          <w:lang w:val="it-IT"/>
        </w:rPr>
        <w:t>), raggiungendo lo scopo di ottenere il medesimo risultato illecito attraverso un’opera di suggestione o frode.</w:t>
      </w:r>
    </w:p>
    <w:p w:rsidR="00FC6F53" w:rsidRPr="00AB3CE6" w:rsidRDefault="00C1749F">
      <w:pPr>
        <w:pStyle w:val="Corpodeltesto"/>
        <w:spacing w:before="1" w:line="360" w:lineRule="auto"/>
        <w:ind w:right="105" w:firstLine="708"/>
        <w:jc w:val="both"/>
        <w:rPr>
          <w:lang w:val="it-IT"/>
        </w:rPr>
      </w:pPr>
      <w:r w:rsidRPr="00AB3CE6">
        <w:rPr>
          <w:lang w:val="it-IT"/>
        </w:rPr>
        <w:t>Ai fini della configurabilità del reato, non è necessario che la condotta (ossia l’atto finalizzato all’altrui costrizione o all’induzione) sia un atto rientrante nelle competenze specifiche, proprie ed “istituzionali” dell’attore, bastando – da parte di quest’ultimo – il generico abuso della propria posizione professionale e/o lavorativa.</w:t>
      </w:r>
    </w:p>
    <w:p w:rsidR="00FC6F53" w:rsidRPr="00AB3CE6" w:rsidRDefault="00C1749F">
      <w:pPr>
        <w:pStyle w:val="Corpodeltesto"/>
        <w:spacing w:before="1" w:line="360" w:lineRule="auto"/>
        <w:ind w:right="105" w:firstLine="708"/>
        <w:jc w:val="both"/>
        <w:rPr>
          <w:lang w:val="it-IT"/>
        </w:rPr>
      </w:pPr>
      <w:r w:rsidRPr="00AB3CE6">
        <w:rPr>
          <w:lang w:val="it-IT"/>
        </w:rPr>
        <w:t>Il reato si perfeziona nel momento in cui la vittima dà o promette di dare al soggetto attivo del reato (o ad un soggetto terzo rispetto a quest’ultimo) denaro o altra utilità (ove per “utilità” si intende qualunque “vantaggio” anche non avente carattere economico).</w:t>
      </w:r>
    </w:p>
    <w:p w:rsidR="00762085" w:rsidRDefault="00C1749F" w:rsidP="00762085">
      <w:pPr>
        <w:pStyle w:val="Corpodeltesto"/>
        <w:spacing w:line="360" w:lineRule="auto"/>
        <w:ind w:right="105" w:firstLine="708"/>
        <w:jc w:val="both"/>
        <w:rPr>
          <w:lang w:val="it-IT"/>
        </w:rPr>
      </w:pPr>
      <w:r w:rsidRPr="00AB3CE6">
        <w:rPr>
          <w:lang w:val="it-IT"/>
        </w:rPr>
        <w:t>Tale fattispecie trova trattazione nella parte speciale “</w:t>
      </w:r>
      <w:r w:rsidRPr="00AB3CE6">
        <w:rPr>
          <w:i/>
          <w:lang w:val="it-IT"/>
        </w:rPr>
        <w:t xml:space="preserve">Reati verso la PA </w:t>
      </w:r>
      <w:r w:rsidRPr="00AB3CE6">
        <w:rPr>
          <w:lang w:val="it-IT"/>
        </w:rPr>
        <w:t xml:space="preserve">“ e nella mappatura 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w:t>
      </w:r>
    </w:p>
    <w:p w:rsidR="00FC6F53" w:rsidRPr="00762085" w:rsidRDefault="00C1749F" w:rsidP="00762085">
      <w:pPr>
        <w:pStyle w:val="Corpodeltesto"/>
        <w:spacing w:line="360" w:lineRule="auto"/>
        <w:ind w:right="105"/>
        <w:jc w:val="both"/>
        <w:rPr>
          <w:b/>
          <w:lang w:val="it-IT"/>
        </w:rPr>
      </w:pPr>
      <w:r w:rsidRPr="00762085">
        <w:rPr>
          <w:b/>
          <w:lang w:val="it-IT"/>
        </w:rPr>
        <w:t>Art. 318. Corruzione per l’esercizio della funzione.</w:t>
      </w:r>
    </w:p>
    <w:p w:rsidR="00FC6F53" w:rsidRPr="00AB3CE6" w:rsidRDefault="00C1749F">
      <w:pPr>
        <w:spacing w:before="139" w:line="360" w:lineRule="auto"/>
        <w:ind w:left="115" w:right="110" w:firstLine="708"/>
        <w:jc w:val="both"/>
        <w:rPr>
          <w:i/>
          <w:sz w:val="23"/>
          <w:lang w:val="it-IT"/>
        </w:rPr>
      </w:pPr>
      <w:r w:rsidRPr="00AB3CE6">
        <w:rPr>
          <w:i/>
          <w:sz w:val="23"/>
          <w:lang w:val="it-IT"/>
        </w:rPr>
        <w:t>Il pubblico ufficiale, che, per compiere un atto del suo ufficio, riceve, per sé o per un terzo, in denaro od altra utilità, una retribuzione che non gli è dovuta, o ne accetta la promessa, è punito con la reclusione da sei mesi a tre anni. Se il pubblico ufficiale riceve la retribuzione per un atto d'ufficio da lui già compiuto, la pena è della reclusione fino a un anno.</w:t>
      </w:r>
    </w:p>
    <w:p w:rsidR="00FC6F53" w:rsidRPr="00AB3CE6" w:rsidRDefault="00C1749F">
      <w:pPr>
        <w:pStyle w:val="Corpodeltesto"/>
        <w:spacing w:line="360" w:lineRule="auto"/>
        <w:ind w:right="109" w:firstLine="708"/>
        <w:jc w:val="both"/>
        <w:rPr>
          <w:lang w:val="it-IT"/>
        </w:rPr>
      </w:pPr>
      <w:r w:rsidRPr="00AB3CE6">
        <w:rPr>
          <w:lang w:val="it-IT"/>
        </w:rPr>
        <w:lastRenderedPageBreak/>
        <w:t>L’art. 318 c.p. disciplina il reato di corruzione cd. «impropria», che si configura quando la condotta tipica è posta in essere per il compimento di un atto conforme ai doveri di ufficio. Non è necessario che si tratti di atto rientrante nelle competenze specifiche, proprie e “istituzionali” del soggetto, essendo sufficiente che l'atto afferisca alle competenze generali dell’ufficio al quale egli</w:t>
      </w:r>
      <w:r w:rsidRPr="00AB3CE6">
        <w:rPr>
          <w:spacing w:val="-14"/>
          <w:lang w:val="it-IT"/>
        </w:rPr>
        <w:t xml:space="preserve"> </w:t>
      </w:r>
      <w:r w:rsidRPr="00AB3CE6">
        <w:rPr>
          <w:lang w:val="it-IT"/>
        </w:rPr>
        <w:t>appartiene.</w:t>
      </w:r>
    </w:p>
    <w:p w:rsidR="00FC6F53" w:rsidRPr="00AB3CE6" w:rsidRDefault="00C1749F">
      <w:pPr>
        <w:pStyle w:val="Corpodeltesto"/>
        <w:spacing w:line="360" w:lineRule="auto"/>
        <w:ind w:right="103" w:firstLine="708"/>
        <w:jc w:val="both"/>
        <w:rPr>
          <w:lang w:val="it-IT"/>
        </w:rPr>
      </w:pPr>
      <w:r w:rsidRPr="00AB3CE6">
        <w:rPr>
          <w:lang w:val="it-IT"/>
        </w:rPr>
        <w:t>Il reato si perfeziona nel momento in cui si verifica l’accettazione della dazione e/o della promessa di dazione di denaro (anche se di modico importo) o altra utilità. Per “utilità” si intende qualunque “vantaggio”, anche non avente carattere economico: i c.d. «donativi o regalie di pura cortesia» (a differenza di quanto avviene nell’ipotesi di cui all’art. 319 c.p.) escludono il reato se questi, per la loro modicità, non configurano la possibilità di influenza sul compimento dell’atto di ufficio, in modo da non apparire quale corrispettivo di quest’ultimo.</w:t>
      </w:r>
    </w:p>
    <w:p w:rsidR="00FC6F53" w:rsidRPr="00AB3CE6" w:rsidRDefault="00C1749F">
      <w:pPr>
        <w:pStyle w:val="Corpodeltesto"/>
        <w:spacing w:before="1" w:line="360" w:lineRule="auto"/>
        <w:ind w:right="102" w:firstLine="708"/>
        <w:jc w:val="both"/>
        <w:rPr>
          <w:lang w:val="it-IT"/>
        </w:rPr>
      </w:pPr>
      <w:r w:rsidRPr="00AB3CE6">
        <w:rPr>
          <w:lang w:val="it-IT"/>
        </w:rPr>
        <w:t>Tale fattispecie trova trattazione nella parte speciale “</w:t>
      </w:r>
      <w:r w:rsidRPr="00AB3CE6">
        <w:rPr>
          <w:i/>
          <w:lang w:val="it-IT"/>
        </w:rPr>
        <w:t xml:space="preserve">Reati verso la PA </w:t>
      </w:r>
      <w:r w:rsidRPr="00AB3CE6">
        <w:rPr>
          <w:lang w:val="it-IT"/>
        </w:rPr>
        <w:t xml:space="preserve">“ del Modello 231/01 e nella mappatura 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w:t>
      </w:r>
    </w:p>
    <w:p w:rsidR="00FC6F53" w:rsidRPr="00AB3CE6" w:rsidRDefault="00C1749F">
      <w:pPr>
        <w:pStyle w:val="Heading4"/>
        <w:spacing w:before="0" w:line="280" w:lineRule="exact"/>
        <w:ind w:right="76"/>
        <w:jc w:val="left"/>
        <w:rPr>
          <w:lang w:val="it-IT"/>
        </w:rPr>
      </w:pPr>
      <w:r w:rsidRPr="00AB3CE6">
        <w:rPr>
          <w:lang w:val="it-IT"/>
        </w:rPr>
        <w:t>Art. 319. Corruzione per un atto contrario ai doveri d'ufficio.</w:t>
      </w:r>
    </w:p>
    <w:p w:rsidR="00FC6F53" w:rsidRPr="00AB3CE6" w:rsidRDefault="00C1749F">
      <w:pPr>
        <w:spacing w:before="141" w:line="360" w:lineRule="auto"/>
        <w:ind w:left="115" w:right="107" w:firstLine="708"/>
        <w:jc w:val="both"/>
        <w:rPr>
          <w:i/>
          <w:sz w:val="23"/>
          <w:lang w:val="it-IT"/>
        </w:rPr>
      </w:pPr>
      <w:r w:rsidRPr="00AB3CE6">
        <w:rPr>
          <w:i/>
          <w:sz w:val="23"/>
          <w:lang w:val="it-IT"/>
        </w:rPr>
        <w:t>Il pubblico ufficiale che, per omettere o ritardare o per aver omesso o ritardato un atto del suo ufficio, ovvero per compiere o per aver compiuto un atto contrario ai doveri di ufficio, riceve, per sé o per un terzo, denaro od altra utilità, o ne accetta la promessa, è punito con la reclusione da due a cinque anni.</w:t>
      </w:r>
    </w:p>
    <w:p w:rsidR="00FC6F53" w:rsidRPr="00AB3CE6" w:rsidRDefault="00C1749F">
      <w:pPr>
        <w:pStyle w:val="Corpodeltesto"/>
        <w:spacing w:line="360" w:lineRule="auto"/>
        <w:ind w:right="127" w:firstLine="708"/>
        <w:rPr>
          <w:lang w:val="it-IT"/>
        </w:rPr>
      </w:pPr>
      <w:r w:rsidRPr="00AB3CE6">
        <w:rPr>
          <w:lang w:val="it-IT"/>
        </w:rPr>
        <w:t>L’art. 319 c.p. disciplina il reato di corruzione cd. «</w:t>
      </w:r>
      <w:r w:rsidRPr="00AB3CE6">
        <w:rPr>
          <w:i/>
          <w:lang w:val="it-IT"/>
        </w:rPr>
        <w:t>propria</w:t>
      </w:r>
      <w:r w:rsidRPr="00AB3CE6">
        <w:rPr>
          <w:lang w:val="it-IT"/>
        </w:rPr>
        <w:t>», che si configura quando la condotta tipica è posta in essere per il compimento di un atto contrario ai doveri di ufficio. Non è necessario che si tratti di atto rientrante nelle competenze specifiche, proprie ed “istituzionali” del soggetto, bastando che sia atto attinente alle competenze generali dell’ufficio al quale egli appartiene.</w:t>
      </w:r>
    </w:p>
    <w:p w:rsidR="00FC6F53" w:rsidRPr="00AB3CE6" w:rsidRDefault="00C1749F">
      <w:pPr>
        <w:pStyle w:val="Corpodeltesto"/>
        <w:spacing w:line="360" w:lineRule="auto"/>
        <w:ind w:right="104" w:firstLine="708"/>
        <w:jc w:val="both"/>
        <w:rPr>
          <w:lang w:val="it-IT"/>
        </w:rPr>
      </w:pPr>
      <w:r w:rsidRPr="00AB3CE6">
        <w:rPr>
          <w:lang w:val="it-IT"/>
        </w:rPr>
        <w:t>Il reato si perfeziona nel momento in cui vi è l’accettazione della dazione e/o della promessa di dazione di denaro (anche se di modico importo) o altra utilità. Per “utilità” si intende qualunque “vantaggio” anche non avente carattere economico: i cd. «</w:t>
      </w:r>
      <w:r w:rsidRPr="00AB3CE6">
        <w:rPr>
          <w:i/>
          <w:lang w:val="it-IT"/>
        </w:rPr>
        <w:t>donativi o regalie di pura cortesia</w:t>
      </w:r>
      <w:r w:rsidRPr="00AB3CE6">
        <w:rPr>
          <w:lang w:val="it-IT"/>
        </w:rPr>
        <w:t>», anche se di valore sommamente modico, a differenza di quanto avviene nell’ipotesi di cui all’articolo precedente, non escludono il reato.</w:t>
      </w:r>
    </w:p>
    <w:p w:rsidR="00FC6F53" w:rsidRPr="00AB3CE6" w:rsidRDefault="00C1749F">
      <w:pPr>
        <w:pStyle w:val="Corpodeltesto"/>
        <w:spacing w:line="360" w:lineRule="auto"/>
        <w:ind w:right="102" w:firstLine="708"/>
        <w:jc w:val="both"/>
        <w:rPr>
          <w:lang w:val="it-IT"/>
        </w:rPr>
      </w:pPr>
      <w:r w:rsidRPr="00AB3CE6">
        <w:rPr>
          <w:lang w:val="it-IT"/>
        </w:rPr>
        <w:t>Tale fattispecie trova trattazione nella parte speciale del Modello 231 “</w:t>
      </w:r>
      <w:r w:rsidRPr="00AB3CE6">
        <w:rPr>
          <w:i/>
          <w:lang w:val="it-IT"/>
        </w:rPr>
        <w:t xml:space="preserve">Reati verso la PA </w:t>
      </w:r>
      <w:r w:rsidRPr="00AB3CE6">
        <w:rPr>
          <w:lang w:val="it-IT"/>
        </w:rPr>
        <w:t xml:space="preserve">“ e nella mappatura 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w:t>
      </w:r>
    </w:p>
    <w:p w:rsidR="000350DB" w:rsidRDefault="000350DB">
      <w:pPr>
        <w:pStyle w:val="Heading4"/>
        <w:spacing w:before="1"/>
        <w:ind w:right="76"/>
        <w:jc w:val="left"/>
        <w:rPr>
          <w:lang w:val="it-IT"/>
        </w:rPr>
      </w:pPr>
    </w:p>
    <w:p w:rsidR="00FC6F53" w:rsidRPr="00AB3CE6" w:rsidRDefault="00C1749F">
      <w:pPr>
        <w:pStyle w:val="Heading4"/>
        <w:spacing w:before="1"/>
        <w:ind w:right="76"/>
        <w:jc w:val="left"/>
        <w:rPr>
          <w:lang w:val="it-IT"/>
        </w:rPr>
      </w:pPr>
      <w:r w:rsidRPr="00AB3CE6">
        <w:rPr>
          <w:lang w:val="it-IT"/>
        </w:rPr>
        <w:t>Art. 319-ter. Corruzione in atti giudiziari.</w:t>
      </w:r>
    </w:p>
    <w:p w:rsidR="00FC6F53" w:rsidRPr="00AB3CE6" w:rsidRDefault="00C1749F" w:rsidP="00762085">
      <w:pPr>
        <w:spacing w:before="139" w:line="360" w:lineRule="auto"/>
        <w:ind w:left="115" w:right="105" w:firstLine="708"/>
        <w:jc w:val="both"/>
        <w:rPr>
          <w:i/>
          <w:sz w:val="23"/>
          <w:lang w:val="it-IT"/>
        </w:rPr>
      </w:pPr>
      <w:r w:rsidRPr="00AB3CE6">
        <w:rPr>
          <w:i/>
          <w:sz w:val="23"/>
          <w:lang w:val="it-IT"/>
        </w:rPr>
        <w:t>Se i fatti indicati negli articoli 318 e 319 sono commessi per favorire o danneggiare una parte in un processo civile, penale o amministrativo, si applica la pena della reclusione da tre a otto anni. Se dal fatto  deriva</w:t>
      </w:r>
      <w:r w:rsidRPr="00AB3CE6">
        <w:rPr>
          <w:i/>
          <w:spacing w:val="15"/>
          <w:sz w:val="23"/>
          <w:lang w:val="it-IT"/>
        </w:rPr>
        <w:t xml:space="preserve"> </w:t>
      </w:r>
      <w:r w:rsidRPr="00AB3CE6">
        <w:rPr>
          <w:i/>
          <w:sz w:val="23"/>
          <w:lang w:val="it-IT"/>
        </w:rPr>
        <w:t>l'ingiusta</w:t>
      </w:r>
      <w:r w:rsidRPr="00AB3CE6">
        <w:rPr>
          <w:i/>
          <w:spacing w:val="15"/>
          <w:sz w:val="23"/>
          <w:lang w:val="it-IT"/>
        </w:rPr>
        <w:t xml:space="preserve"> </w:t>
      </w:r>
      <w:r w:rsidRPr="00AB3CE6">
        <w:rPr>
          <w:i/>
          <w:sz w:val="23"/>
          <w:lang w:val="it-IT"/>
        </w:rPr>
        <w:t>condanna</w:t>
      </w:r>
      <w:r w:rsidRPr="00AB3CE6">
        <w:rPr>
          <w:i/>
          <w:spacing w:val="15"/>
          <w:sz w:val="23"/>
          <w:lang w:val="it-IT"/>
        </w:rPr>
        <w:t xml:space="preserve"> </w:t>
      </w:r>
      <w:r w:rsidRPr="00AB3CE6">
        <w:rPr>
          <w:i/>
          <w:sz w:val="23"/>
          <w:lang w:val="it-IT"/>
        </w:rPr>
        <w:t>di</w:t>
      </w:r>
      <w:r w:rsidRPr="00AB3CE6">
        <w:rPr>
          <w:i/>
          <w:spacing w:val="16"/>
          <w:sz w:val="23"/>
          <w:lang w:val="it-IT"/>
        </w:rPr>
        <w:t xml:space="preserve"> </w:t>
      </w:r>
      <w:r w:rsidRPr="00AB3CE6">
        <w:rPr>
          <w:i/>
          <w:sz w:val="23"/>
          <w:lang w:val="it-IT"/>
        </w:rPr>
        <w:t>taluno</w:t>
      </w:r>
      <w:r w:rsidRPr="00AB3CE6">
        <w:rPr>
          <w:i/>
          <w:spacing w:val="15"/>
          <w:sz w:val="23"/>
          <w:lang w:val="it-IT"/>
        </w:rPr>
        <w:t xml:space="preserve"> </w:t>
      </w:r>
      <w:r w:rsidRPr="00AB3CE6">
        <w:rPr>
          <w:i/>
          <w:sz w:val="23"/>
          <w:lang w:val="it-IT"/>
        </w:rPr>
        <w:t>alla</w:t>
      </w:r>
      <w:r w:rsidRPr="00AB3CE6">
        <w:rPr>
          <w:i/>
          <w:spacing w:val="15"/>
          <w:sz w:val="23"/>
          <w:lang w:val="it-IT"/>
        </w:rPr>
        <w:t xml:space="preserve"> </w:t>
      </w:r>
      <w:r w:rsidRPr="00AB3CE6">
        <w:rPr>
          <w:i/>
          <w:sz w:val="23"/>
          <w:lang w:val="it-IT"/>
        </w:rPr>
        <w:t>reclusione</w:t>
      </w:r>
      <w:r w:rsidRPr="00AB3CE6">
        <w:rPr>
          <w:i/>
          <w:spacing w:val="16"/>
          <w:sz w:val="23"/>
          <w:lang w:val="it-IT"/>
        </w:rPr>
        <w:t xml:space="preserve"> </w:t>
      </w:r>
      <w:r w:rsidRPr="00AB3CE6">
        <w:rPr>
          <w:i/>
          <w:sz w:val="23"/>
          <w:lang w:val="it-IT"/>
        </w:rPr>
        <w:t>non</w:t>
      </w:r>
      <w:r w:rsidRPr="00AB3CE6">
        <w:rPr>
          <w:i/>
          <w:spacing w:val="14"/>
          <w:sz w:val="23"/>
          <w:lang w:val="it-IT"/>
        </w:rPr>
        <w:t xml:space="preserve"> </w:t>
      </w:r>
      <w:r w:rsidRPr="00AB3CE6">
        <w:rPr>
          <w:i/>
          <w:sz w:val="23"/>
          <w:lang w:val="it-IT"/>
        </w:rPr>
        <w:t>superiore</w:t>
      </w:r>
      <w:r w:rsidRPr="00AB3CE6">
        <w:rPr>
          <w:i/>
          <w:spacing w:val="15"/>
          <w:sz w:val="23"/>
          <w:lang w:val="it-IT"/>
        </w:rPr>
        <w:t xml:space="preserve"> </w:t>
      </w:r>
      <w:r w:rsidRPr="00AB3CE6">
        <w:rPr>
          <w:i/>
          <w:sz w:val="23"/>
          <w:lang w:val="it-IT"/>
        </w:rPr>
        <w:t>a</w:t>
      </w:r>
      <w:r w:rsidRPr="00AB3CE6">
        <w:rPr>
          <w:i/>
          <w:spacing w:val="15"/>
          <w:sz w:val="23"/>
          <w:lang w:val="it-IT"/>
        </w:rPr>
        <w:t xml:space="preserve"> </w:t>
      </w:r>
      <w:r w:rsidRPr="00AB3CE6">
        <w:rPr>
          <w:i/>
          <w:sz w:val="23"/>
          <w:lang w:val="it-IT"/>
        </w:rPr>
        <w:t>cinque</w:t>
      </w:r>
      <w:r w:rsidRPr="00AB3CE6">
        <w:rPr>
          <w:i/>
          <w:spacing w:val="19"/>
          <w:sz w:val="23"/>
          <w:lang w:val="it-IT"/>
        </w:rPr>
        <w:t xml:space="preserve"> </w:t>
      </w:r>
      <w:r w:rsidRPr="00AB3CE6">
        <w:rPr>
          <w:i/>
          <w:sz w:val="23"/>
          <w:lang w:val="it-IT"/>
        </w:rPr>
        <w:t>anni,</w:t>
      </w:r>
      <w:r w:rsidRPr="00AB3CE6">
        <w:rPr>
          <w:i/>
          <w:spacing w:val="16"/>
          <w:sz w:val="23"/>
          <w:lang w:val="it-IT"/>
        </w:rPr>
        <w:t xml:space="preserve"> </w:t>
      </w:r>
      <w:r w:rsidRPr="00AB3CE6">
        <w:rPr>
          <w:i/>
          <w:sz w:val="23"/>
          <w:lang w:val="it-IT"/>
        </w:rPr>
        <w:t>la</w:t>
      </w:r>
      <w:r w:rsidRPr="00AB3CE6">
        <w:rPr>
          <w:i/>
          <w:spacing w:val="17"/>
          <w:sz w:val="23"/>
          <w:lang w:val="it-IT"/>
        </w:rPr>
        <w:t xml:space="preserve"> </w:t>
      </w:r>
      <w:r w:rsidRPr="00AB3CE6">
        <w:rPr>
          <w:i/>
          <w:sz w:val="23"/>
          <w:lang w:val="it-IT"/>
        </w:rPr>
        <w:t>pena</w:t>
      </w:r>
      <w:r w:rsidRPr="00AB3CE6">
        <w:rPr>
          <w:i/>
          <w:spacing w:val="14"/>
          <w:sz w:val="23"/>
          <w:lang w:val="it-IT"/>
        </w:rPr>
        <w:t xml:space="preserve"> </w:t>
      </w:r>
      <w:r w:rsidRPr="00AB3CE6">
        <w:rPr>
          <w:i/>
          <w:sz w:val="23"/>
          <w:lang w:val="it-IT"/>
        </w:rPr>
        <w:t>è</w:t>
      </w:r>
      <w:r w:rsidRPr="00AB3CE6">
        <w:rPr>
          <w:i/>
          <w:spacing w:val="16"/>
          <w:sz w:val="23"/>
          <w:lang w:val="it-IT"/>
        </w:rPr>
        <w:t xml:space="preserve"> </w:t>
      </w:r>
      <w:r w:rsidRPr="00AB3CE6">
        <w:rPr>
          <w:i/>
          <w:sz w:val="23"/>
          <w:lang w:val="it-IT"/>
        </w:rPr>
        <w:t>della</w:t>
      </w:r>
      <w:r w:rsidRPr="00AB3CE6">
        <w:rPr>
          <w:i/>
          <w:spacing w:val="15"/>
          <w:sz w:val="23"/>
          <w:lang w:val="it-IT"/>
        </w:rPr>
        <w:t xml:space="preserve"> </w:t>
      </w:r>
      <w:r w:rsidRPr="00AB3CE6">
        <w:rPr>
          <w:i/>
          <w:sz w:val="23"/>
          <w:lang w:val="it-IT"/>
        </w:rPr>
        <w:t>reclusione</w:t>
      </w:r>
      <w:r w:rsidRPr="00AB3CE6">
        <w:rPr>
          <w:i/>
          <w:spacing w:val="16"/>
          <w:sz w:val="23"/>
          <w:lang w:val="it-IT"/>
        </w:rPr>
        <w:t xml:space="preserve"> </w:t>
      </w:r>
      <w:r w:rsidRPr="00AB3CE6">
        <w:rPr>
          <w:i/>
          <w:sz w:val="23"/>
          <w:lang w:val="it-IT"/>
        </w:rPr>
        <w:t>da</w:t>
      </w:r>
      <w:r w:rsidR="00762085">
        <w:rPr>
          <w:i/>
          <w:sz w:val="23"/>
          <w:lang w:val="it-IT"/>
        </w:rPr>
        <w:t xml:space="preserve"> </w:t>
      </w:r>
      <w:r w:rsidRPr="00AB3CE6">
        <w:rPr>
          <w:i/>
          <w:sz w:val="23"/>
          <w:lang w:val="it-IT"/>
        </w:rPr>
        <w:t>quattro a dodici anni; se deriva l'ingiusta condanna alla reclusione superiore a cinque anni o all'ergastolo, la pena è della reclusione da sei a venti anni.</w:t>
      </w:r>
    </w:p>
    <w:p w:rsidR="00FC6F53" w:rsidRPr="00AB3CE6" w:rsidRDefault="00C1749F">
      <w:pPr>
        <w:pStyle w:val="Corpodeltesto"/>
        <w:spacing w:before="1" w:line="360" w:lineRule="auto"/>
        <w:ind w:right="138"/>
        <w:jc w:val="both"/>
        <w:rPr>
          <w:lang w:val="it-IT"/>
        </w:rPr>
      </w:pPr>
      <w:r w:rsidRPr="00AB3CE6">
        <w:rPr>
          <w:lang w:val="it-IT"/>
        </w:rPr>
        <w:t>Tale fattispecie trova trattazione nella parte speciale “</w:t>
      </w:r>
      <w:r w:rsidRPr="00AB3CE6">
        <w:rPr>
          <w:i/>
          <w:lang w:val="it-IT"/>
        </w:rPr>
        <w:t xml:space="preserve">Reati verso la PA </w:t>
      </w:r>
      <w:r w:rsidRPr="00AB3CE6">
        <w:rPr>
          <w:lang w:val="it-IT"/>
        </w:rPr>
        <w:t xml:space="preserve">“  del Modello 231 e nella mappatura </w:t>
      </w:r>
      <w:r w:rsidRPr="00AB3CE6">
        <w:rPr>
          <w:lang w:val="it-IT"/>
        </w:rPr>
        <w:lastRenderedPageBreak/>
        <w:t xml:space="preserve">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w:t>
      </w:r>
    </w:p>
    <w:p w:rsidR="00FC6F53" w:rsidRPr="00AB3CE6" w:rsidRDefault="00C1749F">
      <w:pPr>
        <w:pStyle w:val="Heading4"/>
        <w:spacing w:before="0" w:line="280" w:lineRule="exact"/>
        <w:rPr>
          <w:lang w:val="it-IT"/>
        </w:rPr>
      </w:pPr>
      <w:r w:rsidRPr="00AB3CE6">
        <w:rPr>
          <w:lang w:val="it-IT"/>
        </w:rPr>
        <w:t>Art. 319-quater. Induzione indebita a dare o promettere utilità.</w:t>
      </w:r>
    </w:p>
    <w:p w:rsidR="00FC6F53" w:rsidRPr="00AB3CE6" w:rsidRDefault="00C1749F">
      <w:pPr>
        <w:spacing w:before="141" w:line="360" w:lineRule="auto"/>
        <w:ind w:left="115" w:right="254" w:firstLine="708"/>
        <w:rPr>
          <w:i/>
          <w:sz w:val="23"/>
          <w:lang w:val="it-IT"/>
        </w:rPr>
      </w:pPr>
      <w:r w:rsidRPr="00AB3CE6">
        <w:rPr>
          <w:i/>
          <w:sz w:val="23"/>
          <w:lang w:val="it-IT"/>
        </w:rPr>
        <w:t>Salvo che il fatto costituisca più grave reato, il pubblico ufficiale o l'incaricato di pubblico servizio che, abusando della sua qualità o dei suoi poteri, induce taluno a dare o a promettere indebitamente, a lui o a un terzo, denaro o altra utilità è punito con la reclusione da tre a otto anni. Nei casi previsti dal primo comma, chi dà o promette denaro o altra utilità è punito con la reclusione fino a tre anni.</w:t>
      </w:r>
    </w:p>
    <w:p w:rsidR="00FC6F53" w:rsidRPr="00AB3CE6" w:rsidRDefault="00C1749F">
      <w:pPr>
        <w:pStyle w:val="Corpodeltesto"/>
        <w:spacing w:before="1" w:line="360" w:lineRule="auto"/>
        <w:ind w:right="121"/>
        <w:rPr>
          <w:lang w:val="it-IT"/>
        </w:rPr>
      </w:pPr>
      <w:r w:rsidRPr="00AB3CE6">
        <w:rPr>
          <w:lang w:val="it-IT"/>
        </w:rPr>
        <w:t>Tale fattispecie trova trattazione nella parte speciale “</w:t>
      </w:r>
      <w:r w:rsidRPr="00AB3CE6">
        <w:rPr>
          <w:i/>
          <w:lang w:val="it-IT"/>
        </w:rPr>
        <w:t xml:space="preserve">Reati verso la PA </w:t>
      </w:r>
      <w:r w:rsidRPr="00AB3CE6">
        <w:rPr>
          <w:lang w:val="it-IT"/>
        </w:rPr>
        <w:t xml:space="preserve">“ del Modello 231 e nella  mappatura 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w:t>
      </w:r>
    </w:p>
    <w:p w:rsidR="00FC6F53" w:rsidRPr="00AB3CE6" w:rsidRDefault="00C1749F">
      <w:pPr>
        <w:pStyle w:val="Heading4"/>
        <w:spacing w:before="150"/>
        <w:rPr>
          <w:lang w:val="it-IT"/>
        </w:rPr>
      </w:pPr>
      <w:r w:rsidRPr="00AB3CE6">
        <w:rPr>
          <w:lang w:val="it-IT"/>
        </w:rPr>
        <w:t>Art. 320. Corruzione di persona incaricata di un pubblico servizio.</w:t>
      </w:r>
    </w:p>
    <w:p w:rsidR="00FC6F53" w:rsidRPr="00AB3CE6" w:rsidRDefault="00C1749F">
      <w:pPr>
        <w:spacing w:before="141" w:line="360" w:lineRule="auto"/>
        <w:ind w:left="115" w:right="76" w:firstLine="708"/>
        <w:rPr>
          <w:i/>
          <w:sz w:val="23"/>
          <w:lang w:val="it-IT"/>
        </w:rPr>
      </w:pPr>
      <w:r w:rsidRPr="00AB3CE6">
        <w:rPr>
          <w:i/>
          <w:sz w:val="23"/>
          <w:lang w:val="it-IT"/>
        </w:rPr>
        <w:t>Le disposizioni dell'articolo 319 si applicano anche all'incaricato di un pubblico servizio; quelle di cui all'articolo 318 si applicano anche alla persona incaricata di un pubblico servizio, qualora rivesta la qualità di pubblico impiegato. In ogni caso, le pene sono ridotte in misura non superiore a un terzo.</w:t>
      </w:r>
    </w:p>
    <w:p w:rsidR="00FC6F53" w:rsidRPr="00AB3CE6" w:rsidRDefault="00C1749F">
      <w:pPr>
        <w:pStyle w:val="Corpodeltesto"/>
        <w:spacing w:line="360" w:lineRule="auto"/>
        <w:ind w:right="270"/>
        <w:rPr>
          <w:lang w:val="it-IT"/>
        </w:rPr>
      </w:pPr>
      <w:r w:rsidRPr="00AB3CE6">
        <w:rPr>
          <w:lang w:val="it-IT"/>
        </w:rPr>
        <w:t>Tale fattispecie trova trattazione nella parte speciale “</w:t>
      </w:r>
      <w:r w:rsidRPr="00AB3CE6">
        <w:rPr>
          <w:i/>
          <w:lang w:val="it-IT"/>
        </w:rPr>
        <w:t xml:space="preserve">Reati verso la PA </w:t>
      </w:r>
      <w:r w:rsidRPr="00AB3CE6">
        <w:rPr>
          <w:lang w:val="it-IT"/>
        </w:rPr>
        <w:t xml:space="preserve">“ del Modello 231 e nella mappatura dei rischi reato ex </w:t>
      </w:r>
      <w:proofErr w:type="spellStart"/>
      <w:r w:rsidRPr="00AB3CE6">
        <w:rPr>
          <w:lang w:val="it-IT"/>
        </w:rPr>
        <w:t>Dlgs</w:t>
      </w:r>
      <w:proofErr w:type="spellEnd"/>
      <w:r w:rsidRPr="00AB3CE6">
        <w:rPr>
          <w:lang w:val="it-IT"/>
        </w:rPr>
        <w:t>. 231/01 (allegato 3)nella quale sono specificate le possibili ipotesi di reato, i presunti responsabili  e gli strumenti di prevenzione e controlli adottati.</w:t>
      </w:r>
    </w:p>
    <w:p w:rsidR="00FC6F53" w:rsidRPr="00AB3CE6" w:rsidRDefault="00C1749F">
      <w:pPr>
        <w:pStyle w:val="Heading4"/>
        <w:rPr>
          <w:lang w:val="it-IT"/>
        </w:rPr>
      </w:pPr>
      <w:r w:rsidRPr="00AB3CE6">
        <w:rPr>
          <w:lang w:val="it-IT"/>
        </w:rPr>
        <w:t>Art. 322. Istigazione alla corruzione.</w:t>
      </w:r>
    </w:p>
    <w:p w:rsidR="00762085" w:rsidRDefault="00C1749F">
      <w:pPr>
        <w:spacing w:before="141" w:line="360" w:lineRule="auto"/>
        <w:ind w:left="115" w:right="105"/>
        <w:jc w:val="both"/>
        <w:rPr>
          <w:i/>
          <w:sz w:val="23"/>
          <w:lang w:val="it-IT"/>
        </w:rPr>
      </w:pPr>
      <w:r w:rsidRPr="00AB3CE6">
        <w:rPr>
          <w:i/>
          <w:sz w:val="23"/>
          <w:lang w:val="it-IT"/>
        </w:rPr>
        <w:t>Chiunque offre o promette denaro od altra utilità non dovuti ad un pubblico ufficiale o ad un incaricato di un pubblico servizio che riveste la qualità di pubblico impiegato, per indurlo a compiere un atto del suo ufficio, soggiace, qualora l'offerta o la promessa non sia accettata, alla pena stabilita nel primo comma dell'articolo 318, ridotta di un terzo. Se l'offerta o la promessa è fatta per indurre un pubblico ufficiale o un incaricato di un pubblico servizio ad omettere o a ritardare un atto del suo ufficio, ovvero a fare un atto contrario ai suoi doveri, il colpevole soggiace, qualora l'offerta o la promessa non sia accettata, alla pena stabilita nell'articolo 319, ridotta di un terzo.</w:t>
      </w:r>
    </w:p>
    <w:p w:rsidR="00FC6F53" w:rsidRPr="00AB3CE6" w:rsidRDefault="00C1749F">
      <w:pPr>
        <w:spacing w:before="141" w:line="360" w:lineRule="auto"/>
        <w:ind w:left="115" w:right="105"/>
        <w:jc w:val="both"/>
        <w:rPr>
          <w:i/>
          <w:sz w:val="23"/>
          <w:lang w:val="it-IT"/>
        </w:rPr>
      </w:pPr>
      <w:r w:rsidRPr="00AB3CE6">
        <w:rPr>
          <w:i/>
          <w:sz w:val="23"/>
          <w:lang w:val="it-IT"/>
        </w:rPr>
        <w:t xml:space="preserve"> La pena di cui al primo comma si applica al pubblico ufficiale o all'incaricato di un pubblico servizio che riveste la qualità di pubblico impiegato che sollecita una promessa o dazione di denaro od altra utilità da parte di un privato per le finalità indicate dall'articolo 318. La pena di cui al secondo comma si applica al pubblico ufficiale o all'incaricato di un pubblico servizio che sollecita una promessa o dazione di denaro od altra utilità da parte di un privato per le finalità indicate dall'articolo 319.</w:t>
      </w:r>
    </w:p>
    <w:p w:rsidR="00FC6F53" w:rsidRPr="00AB3CE6" w:rsidRDefault="00C1749F" w:rsidP="00762085">
      <w:pPr>
        <w:pStyle w:val="Corpodeltesto"/>
        <w:spacing w:line="360" w:lineRule="auto"/>
        <w:ind w:right="106"/>
        <w:jc w:val="both"/>
        <w:rPr>
          <w:lang w:val="it-IT"/>
        </w:rPr>
      </w:pPr>
      <w:r w:rsidRPr="00AB3CE6">
        <w:rPr>
          <w:lang w:val="it-IT"/>
        </w:rPr>
        <w:t xml:space="preserve">L’art. 322 c.p. disciplina ipotesi di reato che si connotano per la presenza di elementi analoghi a quelli presenti nei reati di concussione e corruzione, da cui si differenziano principalmente per la mancata accettazione dell’utilità.  Il  momento  </w:t>
      </w:r>
      <w:proofErr w:type="spellStart"/>
      <w:r w:rsidRPr="00AB3CE6">
        <w:rPr>
          <w:lang w:val="it-IT"/>
        </w:rPr>
        <w:t>consumativo</w:t>
      </w:r>
      <w:proofErr w:type="spellEnd"/>
      <w:r w:rsidRPr="00AB3CE6">
        <w:rPr>
          <w:lang w:val="it-IT"/>
        </w:rPr>
        <w:t xml:space="preserve">  del  reato  coincide  con  la  semplice  offerta  o  promessa,  purché    sia</w:t>
      </w:r>
      <w:r w:rsidR="00762085">
        <w:rPr>
          <w:lang w:val="it-IT"/>
        </w:rPr>
        <w:t xml:space="preserve"> </w:t>
      </w:r>
      <w:r w:rsidRPr="00AB3CE6">
        <w:rPr>
          <w:lang w:val="it-IT"/>
        </w:rPr>
        <w:t xml:space="preserve">caratterizzata da adeguata serietà e sia in grado di turbare psicologicamente il soggetto che la riceve. Non è </w:t>
      </w:r>
      <w:r w:rsidRPr="00AB3CE6">
        <w:rPr>
          <w:lang w:val="it-IT"/>
        </w:rPr>
        <w:lastRenderedPageBreak/>
        <w:t xml:space="preserve">necessario che l’offerta abbia una giustificazione, né che sia specificata l’utilità promessa, né quantificata la somma di denaro, essendo sufficiente la </w:t>
      </w:r>
      <w:proofErr w:type="spellStart"/>
      <w:r w:rsidRPr="00AB3CE6">
        <w:rPr>
          <w:lang w:val="it-IT"/>
        </w:rPr>
        <w:t>prospettazione</w:t>
      </w:r>
      <w:proofErr w:type="spellEnd"/>
      <w:r w:rsidRPr="00AB3CE6">
        <w:rPr>
          <w:lang w:val="it-IT"/>
        </w:rPr>
        <w:t xml:space="preserve"> dello scambio illecito.</w:t>
      </w:r>
    </w:p>
    <w:p w:rsidR="00FC6F53" w:rsidRPr="00AB3CE6" w:rsidRDefault="00C1749F">
      <w:pPr>
        <w:pStyle w:val="Corpodeltesto"/>
        <w:spacing w:line="360" w:lineRule="auto"/>
        <w:ind w:left="315" w:right="105"/>
        <w:jc w:val="both"/>
        <w:rPr>
          <w:lang w:val="it-IT"/>
        </w:rPr>
      </w:pPr>
      <w:r w:rsidRPr="00AB3CE6">
        <w:rPr>
          <w:lang w:val="it-IT"/>
        </w:rPr>
        <w:t>Tale fattispecie trova trattazione nella parte “</w:t>
      </w:r>
      <w:r w:rsidRPr="00AB3CE6">
        <w:rPr>
          <w:i/>
          <w:lang w:val="it-IT"/>
        </w:rPr>
        <w:t xml:space="preserve">Reati verso la PA </w:t>
      </w:r>
      <w:r w:rsidRPr="00AB3CE6">
        <w:rPr>
          <w:lang w:val="it-IT"/>
        </w:rPr>
        <w:t xml:space="preserve">“ della mappatura dei rischi reato ex </w:t>
      </w:r>
      <w:proofErr w:type="spellStart"/>
      <w:r w:rsidRPr="00AB3CE6">
        <w:rPr>
          <w:lang w:val="it-IT"/>
        </w:rPr>
        <w:t>Dlgs</w:t>
      </w:r>
      <w:proofErr w:type="spellEnd"/>
      <w:r w:rsidRPr="00AB3CE6">
        <w:rPr>
          <w:lang w:val="it-IT"/>
        </w:rPr>
        <w:t>. 231/01(allegato 3 del modello) nella quale sono specificate le possibili ipotesi di reato, i presunti responsabili e gli strumenti di prevenzione e controlli adottati.</w:t>
      </w:r>
    </w:p>
    <w:p w:rsidR="00FC6F53" w:rsidRPr="00AB3CE6" w:rsidRDefault="00FC6F53">
      <w:pPr>
        <w:pStyle w:val="Corpodeltesto"/>
        <w:ind w:left="0"/>
        <w:rPr>
          <w:sz w:val="22"/>
          <w:lang w:val="it-IT"/>
        </w:rPr>
      </w:pPr>
    </w:p>
    <w:p w:rsidR="00FC6F53" w:rsidRPr="00AB3CE6" w:rsidRDefault="00FC6F53">
      <w:pPr>
        <w:pStyle w:val="Corpodeltesto"/>
        <w:spacing w:before="3"/>
        <w:ind w:left="0"/>
        <w:rPr>
          <w:sz w:val="17"/>
          <w:lang w:val="it-IT"/>
        </w:rPr>
      </w:pPr>
    </w:p>
    <w:p w:rsidR="00FC6F53" w:rsidRPr="00AB3CE6" w:rsidRDefault="00C1749F">
      <w:pPr>
        <w:pStyle w:val="Heading1"/>
        <w:numPr>
          <w:ilvl w:val="1"/>
          <w:numId w:val="11"/>
        </w:numPr>
        <w:tabs>
          <w:tab w:val="left" w:pos="608"/>
        </w:tabs>
        <w:spacing w:before="0"/>
        <w:ind w:hanging="292"/>
        <w:jc w:val="both"/>
        <w:rPr>
          <w:lang w:val="it-IT"/>
        </w:rPr>
      </w:pPr>
      <w:bookmarkStart w:id="10" w:name="_bookmark10"/>
      <w:bookmarkEnd w:id="10"/>
      <w:r w:rsidRPr="00AB3CE6">
        <w:rPr>
          <w:color w:val="365F91"/>
          <w:lang w:val="it-IT"/>
        </w:rPr>
        <w:t>PROCEDURE PER LA PREVENZIONE DELLA</w:t>
      </w:r>
      <w:r w:rsidRPr="00AB3CE6">
        <w:rPr>
          <w:color w:val="365F91"/>
          <w:spacing w:val="-22"/>
          <w:lang w:val="it-IT"/>
        </w:rPr>
        <w:t xml:space="preserve"> </w:t>
      </w:r>
      <w:r w:rsidRPr="00AB3CE6">
        <w:rPr>
          <w:color w:val="365F91"/>
          <w:lang w:val="it-IT"/>
        </w:rPr>
        <w:t>CORRUZIONE</w:t>
      </w:r>
    </w:p>
    <w:p w:rsidR="00FC6F53" w:rsidRPr="00AB3CE6" w:rsidRDefault="00FC6F53">
      <w:pPr>
        <w:pStyle w:val="Corpodeltesto"/>
        <w:spacing w:before="8"/>
        <w:ind w:left="0"/>
        <w:rPr>
          <w:rFonts w:ascii="Cambria"/>
          <w:b/>
          <w:sz w:val="38"/>
          <w:lang w:val="it-IT"/>
        </w:rPr>
      </w:pPr>
    </w:p>
    <w:p w:rsidR="00FC6F53" w:rsidRPr="00AB3CE6" w:rsidRDefault="00C1749F">
      <w:pPr>
        <w:pStyle w:val="Corpodeltesto"/>
        <w:spacing w:line="360" w:lineRule="auto"/>
        <w:ind w:left="315" w:right="111" w:firstLine="708"/>
        <w:jc w:val="both"/>
        <w:rPr>
          <w:lang w:val="it-IT"/>
        </w:rPr>
      </w:pPr>
      <w:r w:rsidRPr="00AB3CE6">
        <w:rPr>
          <w:lang w:val="it-IT"/>
        </w:rPr>
        <w:t>I reati in precedenza illustrati trovano come presupposto l'instaurazione di rapporti tra la Società e la Pubblica Amministrazione (intesa in senso lato).</w:t>
      </w:r>
    </w:p>
    <w:p w:rsidR="00FC6F53" w:rsidRPr="00AB3CE6" w:rsidRDefault="00C1749F">
      <w:pPr>
        <w:pStyle w:val="Corpodeltesto"/>
        <w:spacing w:before="1" w:after="45" w:line="360" w:lineRule="auto"/>
        <w:ind w:left="315" w:right="107" w:firstLine="708"/>
        <w:jc w:val="both"/>
        <w:rPr>
          <w:lang w:val="it-IT"/>
        </w:rPr>
      </w:pPr>
      <w:r w:rsidRPr="00AB3CE6">
        <w:rPr>
          <w:lang w:val="it-IT"/>
        </w:rPr>
        <w:t>Di seguito si riportano le procedure previste dal Modello organizzativo adottato dalla Società che, con riferimento alla prevenzione dei reati verso la Pubblica Amministrazione previsti dal d.lgs. 231/2001, viene integralmente richiamato per tutto quanto non espressamente disposto dal Piano Anticorruzione.</w:t>
      </w:r>
    </w:p>
    <w:tbl>
      <w:tblPr>
        <w:tblStyle w:val="TableNormal"/>
        <w:tblW w:w="0" w:type="auto"/>
        <w:tblInd w:w="426" w:type="dxa"/>
        <w:tblBorders>
          <w:top w:val="nil"/>
          <w:left w:val="nil"/>
          <w:bottom w:val="nil"/>
          <w:right w:val="nil"/>
          <w:insideH w:val="nil"/>
          <w:insideV w:val="nil"/>
        </w:tblBorders>
        <w:tblLayout w:type="fixed"/>
        <w:tblLook w:val="01E0"/>
      </w:tblPr>
      <w:tblGrid>
        <w:gridCol w:w="9497"/>
      </w:tblGrid>
      <w:tr w:rsidR="00FC6F53" w:rsidRPr="00E1611B" w:rsidTr="008E1E60">
        <w:trPr>
          <w:trHeight w:hRule="exact" w:val="3294"/>
        </w:trPr>
        <w:tc>
          <w:tcPr>
            <w:tcW w:w="9497" w:type="dxa"/>
          </w:tcPr>
          <w:p w:rsidR="00FC6F53" w:rsidRPr="00D06F48" w:rsidRDefault="00C1749F" w:rsidP="00D06F48">
            <w:pPr>
              <w:pStyle w:val="TableParagraph"/>
              <w:spacing w:line="235" w:lineRule="exact"/>
              <w:ind w:left="200" w:right="-850"/>
              <w:jc w:val="both"/>
              <w:rPr>
                <w:sz w:val="23"/>
                <w:szCs w:val="23"/>
                <w:lang w:val="it-IT"/>
              </w:rPr>
            </w:pPr>
            <w:r w:rsidRPr="00D06F48">
              <w:rPr>
                <w:sz w:val="23"/>
                <w:szCs w:val="23"/>
                <w:lang w:val="it-IT"/>
              </w:rPr>
              <w:t>Nell’ambito dei reati verso la Pubblica Amministrazione, e in considerazione delle aree a rischio</w:t>
            </w:r>
          </w:p>
          <w:p w:rsidR="00FC6F53" w:rsidRPr="00D06F48" w:rsidRDefault="00C1749F" w:rsidP="00D06F48">
            <w:pPr>
              <w:pStyle w:val="TableParagraph"/>
              <w:spacing w:before="141" w:line="360" w:lineRule="auto"/>
              <w:ind w:left="200"/>
              <w:jc w:val="both"/>
              <w:rPr>
                <w:sz w:val="23"/>
                <w:szCs w:val="23"/>
                <w:lang w:val="it-IT"/>
              </w:rPr>
            </w:pPr>
            <w:r w:rsidRPr="00D06F48">
              <w:rPr>
                <w:sz w:val="23"/>
                <w:szCs w:val="23"/>
                <w:lang w:val="it-IT"/>
              </w:rPr>
              <w:t>che presentano profili di maggiore criticità, si evidenziano di seguito le attività a rischio reato,  come già individuate nella parte speciale Modello 231 e nella mappatura dei rischi (allegato 3 del Modello 231)  con indicazione delle relative procedure implementate :</w:t>
            </w:r>
          </w:p>
          <w:p w:rsidR="00FC6F53" w:rsidRPr="00AB3CE6" w:rsidRDefault="00C1749F" w:rsidP="008E1E60">
            <w:pPr>
              <w:pStyle w:val="TableParagraph"/>
              <w:spacing w:before="152" w:line="360" w:lineRule="auto"/>
              <w:ind w:left="200" w:right="198"/>
              <w:jc w:val="both"/>
              <w:rPr>
                <w:sz w:val="23"/>
                <w:lang w:val="it-IT"/>
              </w:rPr>
            </w:pPr>
            <w:r w:rsidRPr="00AB3CE6">
              <w:rPr>
                <w:sz w:val="23"/>
                <w:lang w:val="it-IT"/>
              </w:rPr>
              <w:t>1. Negoziazione, stipula ed esecuzione di contratti e convenzioni con enti  pubblici  come disciplinata nell</w:t>
            </w:r>
            <w:r w:rsidR="008E1E60">
              <w:rPr>
                <w:sz w:val="23"/>
                <w:lang w:val="it-IT"/>
              </w:rPr>
              <w:t>e</w:t>
            </w:r>
            <w:r w:rsidRPr="00AB3CE6">
              <w:rPr>
                <w:sz w:val="23"/>
                <w:lang w:val="it-IT"/>
              </w:rPr>
              <w:t xml:space="preserve"> procedur</w:t>
            </w:r>
            <w:r w:rsidR="008E1E60">
              <w:rPr>
                <w:sz w:val="23"/>
                <w:lang w:val="it-IT"/>
              </w:rPr>
              <w:t>e</w:t>
            </w:r>
            <w:r w:rsidRPr="00AB3CE6">
              <w:rPr>
                <w:sz w:val="23"/>
                <w:lang w:val="it-IT"/>
              </w:rPr>
              <w:t xml:space="preserve"> </w:t>
            </w:r>
            <w:r w:rsidRPr="008E1E60">
              <w:rPr>
                <w:sz w:val="23"/>
                <w:lang w:val="it-IT"/>
              </w:rPr>
              <w:t>“</w:t>
            </w:r>
            <w:r w:rsidRPr="008E1E60">
              <w:rPr>
                <w:i/>
                <w:sz w:val="23"/>
                <w:lang w:val="it-IT"/>
              </w:rPr>
              <w:t>Gestione</w:t>
            </w:r>
            <w:r w:rsidR="008E1E60" w:rsidRPr="008E1E60">
              <w:rPr>
                <w:i/>
                <w:sz w:val="23"/>
                <w:lang w:val="it-IT"/>
              </w:rPr>
              <w:t xml:space="preserve"> Amministrativa e Forma</w:t>
            </w:r>
            <w:r w:rsidR="008E1E60">
              <w:rPr>
                <w:i/>
                <w:sz w:val="23"/>
                <w:lang w:val="it-IT"/>
              </w:rPr>
              <w:t xml:space="preserve">zione </w:t>
            </w:r>
            <w:r w:rsidR="008E1E60" w:rsidRPr="008E1E60">
              <w:rPr>
                <w:i/>
                <w:sz w:val="23"/>
                <w:lang w:val="it-IT"/>
              </w:rPr>
              <w:t xml:space="preserve"> del </w:t>
            </w:r>
            <w:r w:rsidR="008E1E60" w:rsidRPr="00104067">
              <w:rPr>
                <w:sz w:val="23"/>
                <w:lang w:val="it-IT"/>
              </w:rPr>
              <w:t xml:space="preserve">Bilancio e </w:t>
            </w:r>
            <w:r w:rsidR="008E1E60" w:rsidRPr="00DC17E8">
              <w:rPr>
                <w:i/>
                <w:sz w:val="23"/>
                <w:lang w:val="it-IT"/>
              </w:rPr>
              <w:t xml:space="preserve">Gestione </w:t>
            </w:r>
            <w:r w:rsidRPr="00DC17E8">
              <w:rPr>
                <w:i/>
                <w:sz w:val="23"/>
                <w:lang w:val="it-IT"/>
              </w:rPr>
              <w:t xml:space="preserve"> </w:t>
            </w:r>
            <w:r w:rsidR="00DE53F0" w:rsidRPr="00DC17E8">
              <w:rPr>
                <w:i/>
                <w:sz w:val="23"/>
                <w:lang w:val="it-IT"/>
              </w:rPr>
              <w:t xml:space="preserve">Progetti Aziendali </w:t>
            </w:r>
            <w:r w:rsidRPr="00AB3CE6">
              <w:rPr>
                <w:sz w:val="23"/>
                <w:lang w:val="it-IT"/>
              </w:rPr>
              <w:t>”</w:t>
            </w:r>
            <w:r w:rsidR="00762085">
              <w:rPr>
                <w:sz w:val="23"/>
                <w:lang w:val="it-IT"/>
              </w:rPr>
              <w:t xml:space="preserve"> </w:t>
            </w:r>
          </w:p>
        </w:tc>
      </w:tr>
      <w:tr w:rsidR="00FC6F53" w:rsidRPr="00E1611B" w:rsidTr="008E1E60">
        <w:trPr>
          <w:trHeight w:hRule="exact" w:val="911"/>
        </w:trPr>
        <w:tc>
          <w:tcPr>
            <w:tcW w:w="9497" w:type="dxa"/>
          </w:tcPr>
          <w:p w:rsidR="00FC6F53" w:rsidRDefault="00C1749F">
            <w:pPr>
              <w:pStyle w:val="TableParagraph"/>
              <w:spacing w:before="189"/>
              <w:ind w:left="200" w:right="257"/>
              <w:rPr>
                <w:sz w:val="23"/>
                <w:lang w:val="it-IT"/>
              </w:rPr>
            </w:pPr>
            <w:r w:rsidRPr="00AB3CE6">
              <w:rPr>
                <w:sz w:val="23"/>
                <w:lang w:val="it-IT"/>
              </w:rPr>
              <w:t xml:space="preserve">2. Richiesta e ottenimento di concessioni, autorizzazioni e rilascio di licenze come disciplinata nella procedura “ </w:t>
            </w:r>
            <w:r w:rsidRPr="00AB3CE6">
              <w:rPr>
                <w:i/>
                <w:sz w:val="23"/>
                <w:lang w:val="it-IT"/>
              </w:rPr>
              <w:t>Gestione Progetti Aziendali</w:t>
            </w:r>
            <w:r w:rsidRPr="00AB3CE6">
              <w:rPr>
                <w:sz w:val="23"/>
                <w:lang w:val="it-IT"/>
              </w:rPr>
              <w:t>”</w:t>
            </w:r>
          </w:p>
          <w:p w:rsidR="00DE53F0" w:rsidRPr="00AB3CE6" w:rsidRDefault="00DE53F0">
            <w:pPr>
              <w:pStyle w:val="TableParagraph"/>
              <w:spacing w:before="189"/>
              <w:ind w:left="200" w:right="257"/>
              <w:rPr>
                <w:sz w:val="23"/>
                <w:lang w:val="it-IT"/>
              </w:rPr>
            </w:pPr>
          </w:p>
        </w:tc>
      </w:tr>
      <w:tr w:rsidR="00FC6F53" w:rsidRPr="00D06F48" w:rsidTr="008E1E60">
        <w:trPr>
          <w:trHeight w:hRule="exact" w:val="561"/>
        </w:trPr>
        <w:tc>
          <w:tcPr>
            <w:tcW w:w="9497" w:type="dxa"/>
          </w:tcPr>
          <w:p w:rsidR="00D06F48" w:rsidRPr="00D06F48" w:rsidRDefault="0089747D" w:rsidP="0089747D">
            <w:pPr>
              <w:pStyle w:val="Default"/>
              <w:ind w:left="-113" w:right="-270"/>
              <w:rPr>
                <w:rFonts w:ascii="Calibri" w:eastAsia="Calibri" w:hAnsi="Calibri" w:cs="Calibri"/>
                <w:i/>
                <w:color w:val="auto"/>
                <w:sz w:val="23"/>
                <w:szCs w:val="22"/>
              </w:rPr>
            </w:pPr>
            <w:r w:rsidRPr="00D06F48">
              <w:rPr>
                <w:rFonts w:ascii="Calibri" w:eastAsia="Calibri" w:hAnsi="Calibri" w:cs="Calibri"/>
                <w:i/>
                <w:color w:val="auto"/>
                <w:sz w:val="23"/>
                <w:szCs w:val="22"/>
              </w:rPr>
              <w:t>3</w:t>
            </w:r>
            <w:r w:rsidR="008831AB" w:rsidRPr="00D06F48">
              <w:rPr>
                <w:rFonts w:ascii="Calibri" w:eastAsia="Calibri" w:hAnsi="Calibri" w:cs="Calibri"/>
                <w:i/>
                <w:color w:val="auto"/>
                <w:sz w:val="23"/>
                <w:szCs w:val="22"/>
              </w:rPr>
              <w:t xml:space="preserve">   </w:t>
            </w:r>
            <w:r w:rsidRPr="00D06F48">
              <w:rPr>
                <w:rFonts w:ascii="Calibri" w:eastAsia="Calibri" w:hAnsi="Calibri" w:cs="Calibri"/>
                <w:i/>
                <w:color w:val="auto"/>
                <w:sz w:val="23"/>
                <w:szCs w:val="22"/>
              </w:rPr>
              <w:t>3.</w:t>
            </w:r>
            <w:r w:rsidR="00C1749F" w:rsidRPr="00D06F48">
              <w:rPr>
                <w:rFonts w:ascii="Calibri" w:eastAsia="Calibri" w:hAnsi="Calibri" w:cs="Calibri"/>
                <w:i/>
                <w:color w:val="auto"/>
                <w:sz w:val="23"/>
                <w:szCs w:val="22"/>
              </w:rPr>
              <w:t>Gestione del personale come disciplinata</w:t>
            </w:r>
            <w:r w:rsidRPr="00D06F48">
              <w:rPr>
                <w:rFonts w:ascii="Calibri" w:eastAsia="Calibri" w:hAnsi="Calibri" w:cs="Calibri"/>
                <w:i/>
                <w:color w:val="auto"/>
                <w:sz w:val="23"/>
                <w:szCs w:val="22"/>
              </w:rPr>
              <w:t xml:space="preserve"> dal </w:t>
            </w:r>
            <w:r w:rsidR="00DC17E8" w:rsidRPr="00D06F48">
              <w:rPr>
                <w:rFonts w:ascii="Calibri" w:eastAsia="Calibri" w:hAnsi="Calibri" w:cs="Calibri"/>
                <w:i/>
                <w:color w:val="auto"/>
                <w:sz w:val="23"/>
                <w:szCs w:val="22"/>
              </w:rPr>
              <w:t>“</w:t>
            </w:r>
            <w:r w:rsidRPr="00DC17E8">
              <w:rPr>
                <w:rFonts w:ascii="Calibri" w:eastAsia="Calibri" w:hAnsi="Calibri" w:cs="Calibri"/>
                <w:i/>
                <w:color w:val="auto"/>
                <w:sz w:val="23"/>
                <w:szCs w:val="22"/>
              </w:rPr>
              <w:t xml:space="preserve">Regolamento per i criteri e </w:t>
            </w:r>
            <w:r w:rsidRPr="00D06F48">
              <w:rPr>
                <w:rFonts w:ascii="Calibri" w:eastAsia="Calibri" w:hAnsi="Calibri" w:cs="Calibri"/>
                <w:i/>
                <w:color w:val="auto"/>
                <w:sz w:val="23"/>
                <w:szCs w:val="22"/>
              </w:rPr>
              <w:t xml:space="preserve">le modalità di </w:t>
            </w:r>
            <w:proofErr w:type="spellStart"/>
            <w:r w:rsidR="00D06F48" w:rsidRPr="00D06F48">
              <w:rPr>
                <w:rFonts w:ascii="Calibri" w:eastAsia="Calibri" w:hAnsi="Calibri" w:cs="Calibri"/>
                <w:i/>
                <w:color w:val="auto"/>
                <w:sz w:val="23"/>
                <w:szCs w:val="22"/>
              </w:rPr>
              <w:t>rreclutamento</w:t>
            </w:r>
            <w:proofErr w:type="spellEnd"/>
            <w:r w:rsidR="00D06F48" w:rsidRPr="00D06F48">
              <w:rPr>
                <w:rFonts w:ascii="Calibri" w:eastAsia="Calibri" w:hAnsi="Calibri" w:cs="Calibri"/>
                <w:i/>
                <w:color w:val="auto"/>
                <w:sz w:val="23"/>
                <w:szCs w:val="22"/>
              </w:rPr>
              <w:t xml:space="preserve"> </w:t>
            </w:r>
            <w:r w:rsidR="008E1E60" w:rsidRPr="00D06F48">
              <w:rPr>
                <w:rFonts w:ascii="Calibri" w:eastAsia="Calibri" w:hAnsi="Calibri" w:cs="Calibri"/>
                <w:i/>
                <w:color w:val="auto"/>
                <w:sz w:val="23"/>
                <w:szCs w:val="22"/>
              </w:rPr>
              <w:t>d</w:t>
            </w:r>
            <w:r w:rsidRPr="00D06F48">
              <w:rPr>
                <w:rFonts w:ascii="Calibri" w:eastAsia="Calibri" w:hAnsi="Calibri" w:cs="Calibri"/>
                <w:i/>
                <w:color w:val="auto"/>
                <w:sz w:val="23"/>
                <w:szCs w:val="22"/>
              </w:rPr>
              <w:t>el Personale Dipendente</w:t>
            </w:r>
            <w:r w:rsidR="00DC17E8" w:rsidRPr="00D06F48">
              <w:rPr>
                <w:rFonts w:ascii="Calibri" w:eastAsia="Calibri" w:hAnsi="Calibri" w:cs="Calibri"/>
                <w:i/>
                <w:color w:val="auto"/>
                <w:sz w:val="23"/>
                <w:szCs w:val="22"/>
              </w:rPr>
              <w:t>”</w:t>
            </w:r>
            <w:r w:rsidRPr="00D06F48">
              <w:rPr>
                <w:rFonts w:ascii="Calibri" w:eastAsia="Calibri" w:hAnsi="Calibri" w:cs="Calibri"/>
                <w:i/>
                <w:color w:val="auto"/>
                <w:sz w:val="23"/>
                <w:szCs w:val="22"/>
              </w:rPr>
              <w:t xml:space="preserve"> approvato dal CDA  e dalla</w:t>
            </w:r>
            <w:r w:rsidR="00C1749F" w:rsidRPr="00D06F48">
              <w:rPr>
                <w:rFonts w:ascii="Calibri" w:eastAsia="Calibri" w:hAnsi="Calibri" w:cs="Calibri"/>
                <w:i/>
                <w:color w:val="auto"/>
                <w:sz w:val="23"/>
                <w:szCs w:val="22"/>
              </w:rPr>
              <w:t xml:space="preserve"> procedura “Gestione R</w:t>
            </w:r>
            <w:r w:rsidR="00D06F48">
              <w:rPr>
                <w:rFonts w:ascii="Calibri" w:eastAsia="Calibri" w:hAnsi="Calibri" w:cs="Calibri"/>
                <w:i/>
                <w:color w:val="auto"/>
                <w:sz w:val="23"/>
                <w:szCs w:val="22"/>
              </w:rPr>
              <w:t>U”.</w:t>
            </w:r>
            <w:r w:rsidR="00D06F48" w:rsidRPr="00D06F48">
              <w:rPr>
                <w:rFonts w:ascii="Calibri" w:eastAsia="Calibri" w:hAnsi="Calibri" w:cs="Calibri"/>
                <w:i/>
                <w:color w:val="auto"/>
                <w:sz w:val="23"/>
                <w:szCs w:val="22"/>
              </w:rPr>
              <w:t xml:space="preserve"> </w:t>
            </w:r>
            <w:proofErr w:type="spellStart"/>
            <w:r w:rsidR="00D06F48">
              <w:rPr>
                <w:rFonts w:ascii="Calibri" w:eastAsia="Calibri" w:hAnsi="Calibri" w:cs="Calibri"/>
                <w:i/>
                <w:color w:val="auto"/>
                <w:sz w:val="23"/>
                <w:szCs w:val="22"/>
              </w:rPr>
              <w:t>Unane</w:t>
            </w:r>
            <w:r w:rsidR="00D06F48" w:rsidRPr="00D06F48">
              <w:rPr>
                <w:rFonts w:ascii="Calibri" w:eastAsia="Calibri" w:hAnsi="Calibri" w:cs="Calibri"/>
                <w:i/>
                <w:color w:val="auto"/>
                <w:sz w:val="23"/>
                <w:szCs w:val="22"/>
              </w:rPr>
              <w:t>UManeUmane</w:t>
            </w:r>
            <w:proofErr w:type="spellEnd"/>
          </w:p>
          <w:p w:rsidR="00D06F48" w:rsidRPr="00D06F48" w:rsidRDefault="00D06F48" w:rsidP="0089747D">
            <w:pPr>
              <w:pStyle w:val="Default"/>
              <w:ind w:left="-113" w:right="-270"/>
              <w:rPr>
                <w:rFonts w:ascii="Calibri" w:eastAsia="Calibri" w:hAnsi="Calibri" w:cs="Calibri"/>
                <w:i/>
                <w:color w:val="auto"/>
                <w:sz w:val="23"/>
                <w:szCs w:val="22"/>
              </w:rPr>
            </w:pPr>
            <w:r w:rsidRPr="00D06F48">
              <w:rPr>
                <w:rFonts w:ascii="Calibri" w:eastAsia="Calibri" w:hAnsi="Calibri" w:cs="Calibri"/>
                <w:i/>
                <w:color w:val="auto"/>
                <w:sz w:val="23"/>
                <w:szCs w:val="22"/>
              </w:rPr>
              <w:t xml:space="preserve"> </w:t>
            </w:r>
          </w:p>
          <w:p w:rsidR="00D06F48" w:rsidRPr="00D06F48" w:rsidRDefault="00D06F48" w:rsidP="0089747D">
            <w:pPr>
              <w:pStyle w:val="Default"/>
              <w:ind w:left="-113" w:right="-270"/>
              <w:rPr>
                <w:rFonts w:ascii="Calibri" w:eastAsia="Calibri" w:hAnsi="Calibri" w:cs="Calibri"/>
                <w:i/>
                <w:color w:val="auto"/>
                <w:sz w:val="23"/>
                <w:szCs w:val="22"/>
              </w:rPr>
            </w:pPr>
          </w:p>
          <w:p w:rsidR="00D06F48" w:rsidRPr="00D06F48" w:rsidRDefault="00D06F48" w:rsidP="0089747D">
            <w:pPr>
              <w:pStyle w:val="Default"/>
              <w:ind w:left="-113" w:right="-270"/>
              <w:rPr>
                <w:rFonts w:ascii="Calibri" w:eastAsia="Calibri" w:hAnsi="Calibri" w:cs="Calibri"/>
                <w:i/>
                <w:color w:val="auto"/>
                <w:sz w:val="23"/>
                <w:szCs w:val="22"/>
              </w:rPr>
            </w:pPr>
          </w:p>
          <w:p w:rsidR="0089747D" w:rsidRPr="00D06F48" w:rsidRDefault="00D06F48" w:rsidP="0089747D">
            <w:pPr>
              <w:pStyle w:val="Default"/>
              <w:ind w:left="-113" w:right="-270"/>
              <w:rPr>
                <w:rFonts w:ascii="Calibri" w:eastAsia="Calibri" w:hAnsi="Calibri" w:cs="Calibri"/>
                <w:i/>
                <w:color w:val="auto"/>
                <w:sz w:val="23"/>
                <w:szCs w:val="22"/>
              </w:rPr>
            </w:pPr>
            <w:r w:rsidRPr="00D06F48">
              <w:rPr>
                <w:rFonts w:ascii="Calibri" w:eastAsia="Calibri" w:hAnsi="Calibri" w:cs="Calibri"/>
                <w:i/>
                <w:color w:val="auto"/>
                <w:sz w:val="23"/>
                <w:szCs w:val="22"/>
              </w:rPr>
              <w:t>Umane”</w:t>
            </w:r>
            <w:r w:rsidR="00C1749F" w:rsidRPr="00D06F48">
              <w:rPr>
                <w:rFonts w:ascii="Calibri" w:eastAsia="Calibri" w:hAnsi="Calibri" w:cs="Calibri"/>
                <w:i/>
                <w:color w:val="auto"/>
                <w:sz w:val="23"/>
                <w:szCs w:val="22"/>
              </w:rPr>
              <w:t xml:space="preserve"> </w:t>
            </w:r>
            <w:r w:rsidR="0089747D" w:rsidRPr="00D06F48">
              <w:rPr>
                <w:rFonts w:ascii="Calibri" w:eastAsia="Calibri" w:hAnsi="Calibri" w:cs="Calibri"/>
                <w:i/>
                <w:color w:val="auto"/>
                <w:sz w:val="23"/>
                <w:szCs w:val="22"/>
              </w:rPr>
              <w:t xml:space="preserve"> Umane</w:t>
            </w:r>
            <w:r w:rsidR="00DC17E8" w:rsidRPr="00D06F48">
              <w:rPr>
                <w:rFonts w:ascii="Calibri" w:eastAsia="Calibri" w:hAnsi="Calibri" w:cs="Calibri"/>
                <w:i/>
                <w:color w:val="auto"/>
                <w:sz w:val="23"/>
                <w:szCs w:val="22"/>
              </w:rPr>
              <w:t>”</w:t>
            </w:r>
          </w:p>
          <w:p w:rsidR="00DE53F0" w:rsidRPr="00D06F48" w:rsidRDefault="00C1749F" w:rsidP="0089747D">
            <w:pPr>
              <w:pStyle w:val="Default"/>
              <w:numPr>
                <w:ilvl w:val="0"/>
                <w:numId w:val="11"/>
              </w:numPr>
              <w:ind w:right="-270"/>
              <w:rPr>
                <w:rFonts w:ascii="Calibri" w:eastAsia="Calibri" w:hAnsi="Calibri" w:cs="Calibri"/>
                <w:i/>
                <w:color w:val="auto"/>
                <w:sz w:val="23"/>
                <w:szCs w:val="22"/>
              </w:rPr>
            </w:pPr>
            <w:r w:rsidRPr="00DE53F0">
              <w:rPr>
                <w:rFonts w:ascii="Calibri" w:eastAsia="Calibri" w:hAnsi="Calibri" w:cs="Calibri"/>
                <w:i/>
                <w:color w:val="auto"/>
                <w:sz w:val="23"/>
                <w:szCs w:val="22"/>
              </w:rPr>
              <w:t>Umane</w:t>
            </w:r>
            <w:r w:rsidRPr="00D06F48">
              <w:rPr>
                <w:rFonts w:ascii="Calibri" w:eastAsia="Calibri" w:hAnsi="Calibri" w:cs="Calibri"/>
                <w:i/>
                <w:color w:val="auto"/>
                <w:sz w:val="23"/>
                <w:szCs w:val="22"/>
              </w:rPr>
              <w:t>”</w:t>
            </w:r>
            <w:r w:rsidR="00DE53F0" w:rsidRPr="00D06F48">
              <w:rPr>
                <w:rFonts w:ascii="Calibri" w:eastAsia="Calibri" w:hAnsi="Calibri" w:cs="Calibri"/>
                <w:i/>
                <w:color w:val="auto"/>
                <w:sz w:val="23"/>
                <w:szCs w:val="22"/>
              </w:rPr>
              <w:t xml:space="preserve">    </w:t>
            </w:r>
          </w:p>
          <w:p w:rsidR="00FC6F53" w:rsidRPr="00D06F48" w:rsidRDefault="00DE53F0" w:rsidP="00DE53F0">
            <w:pPr>
              <w:pStyle w:val="Default"/>
              <w:rPr>
                <w:rFonts w:ascii="Calibri" w:eastAsia="Calibri" w:hAnsi="Calibri" w:cs="Calibri"/>
                <w:i/>
                <w:color w:val="auto"/>
                <w:sz w:val="23"/>
                <w:szCs w:val="22"/>
              </w:rPr>
            </w:pPr>
            <w:r w:rsidRPr="00D06F48">
              <w:rPr>
                <w:rFonts w:ascii="Calibri" w:eastAsia="Calibri" w:hAnsi="Calibri" w:cs="Calibri"/>
                <w:i/>
                <w:color w:val="auto"/>
                <w:sz w:val="23"/>
                <w:szCs w:val="22"/>
              </w:rPr>
              <w:t xml:space="preserve">CDA  </w:t>
            </w:r>
          </w:p>
        </w:tc>
      </w:tr>
      <w:tr w:rsidR="00FC6F53" w:rsidRPr="00E1611B" w:rsidTr="008E1E60">
        <w:trPr>
          <w:trHeight w:hRule="exact" w:val="1150"/>
        </w:trPr>
        <w:tc>
          <w:tcPr>
            <w:tcW w:w="9497" w:type="dxa"/>
          </w:tcPr>
          <w:p w:rsidR="00FC6F53" w:rsidRPr="00AB3CE6" w:rsidRDefault="00C1749F" w:rsidP="00D06F48">
            <w:pPr>
              <w:pStyle w:val="TableParagraph"/>
              <w:spacing w:before="119" w:line="276" w:lineRule="auto"/>
              <w:ind w:left="200" w:right="198"/>
              <w:jc w:val="both"/>
              <w:rPr>
                <w:sz w:val="23"/>
                <w:lang w:val="it-IT"/>
              </w:rPr>
            </w:pPr>
            <w:r w:rsidRPr="00AB3CE6">
              <w:rPr>
                <w:sz w:val="23"/>
                <w:lang w:val="it-IT"/>
              </w:rPr>
              <w:t>4. Gestione di contributi, sovvenzioni e finanziamenti ricevuti da soggetti pubblici come disciplinata nella procedura “</w:t>
            </w:r>
            <w:r w:rsidRPr="00AB3CE6">
              <w:rPr>
                <w:i/>
                <w:sz w:val="23"/>
                <w:lang w:val="it-IT"/>
              </w:rPr>
              <w:t>Gestione di attività di captazione di fondi pubblici per investimenti e iniziative aziendali</w:t>
            </w:r>
            <w:r w:rsidRPr="00AB3CE6">
              <w:rPr>
                <w:sz w:val="23"/>
                <w:lang w:val="it-IT"/>
              </w:rPr>
              <w:t>”</w:t>
            </w:r>
          </w:p>
        </w:tc>
      </w:tr>
      <w:tr w:rsidR="00FC6F53" w:rsidRPr="00E1611B" w:rsidTr="008E1E60">
        <w:trPr>
          <w:trHeight w:hRule="exact" w:val="617"/>
        </w:trPr>
        <w:tc>
          <w:tcPr>
            <w:tcW w:w="9497" w:type="dxa"/>
          </w:tcPr>
          <w:p w:rsidR="00FC6F53" w:rsidRPr="00AB3CE6" w:rsidRDefault="00C1749F" w:rsidP="00EA211B">
            <w:pPr>
              <w:pStyle w:val="TableParagraph"/>
              <w:spacing w:before="59"/>
              <w:ind w:left="200" w:right="257"/>
              <w:jc w:val="both"/>
              <w:rPr>
                <w:sz w:val="23"/>
                <w:lang w:val="it-IT"/>
              </w:rPr>
            </w:pPr>
            <w:r w:rsidRPr="00AB3CE6">
              <w:rPr>
                <w:sz w:val="23"/>
                <w:lang w:val="it-IT"/>
              </w:rPr>
              <w:t>5. Approvvigionamento di beni e servizi come disciplinat</w:t>
            </w:r>
            <w:r w:rsidR="0089747D">
              <w:rPr>
                <w:sz w:val="23"/>
                <w:lang w:val="it-IT"/>
              </w:rPr>
              <w:t xml:space="preserve">i </w:t>
            </w:r>
            <w:r w:rsidR="0089747D" w:rsidRPr="00104067">
              <w:rPr>
                <w:sz w:val="23"/>
                <w:lang w:val="it-IT"/>
              </w:rPr>
              <w:t xml:space="preserve">dal </w:t>
            </w:r>
            <w:r w:rsidR="00DC17E8">
              <w:rPr>
                <w:sz w:val="23"/>
                <w:lang w:val="it-IT"/>
              </w:rPr>
              <w:t>“</w:t>
            </w:r>
            <w:r w:rsidR="0089747D" w:rsidRPr="00D06F48">
              <w:rPr>
                <w:i/>
                <w:sz w:val="23"/>
                <w:lang w:val="it-IT"/>
              </w:rPr>
              <w:t>Regolamento Acquisti</w:t>
            </w:r>
            <w:r w:rsidR="00DC17E8" w:rsidRPr="00A73409">
              <w:rPr>
                <w:sz w:val="23"/>
                <w:lang w:val="it-IT"/>
              </w:rPr>
              <w:t>”</w:t>
            </w:r>
            <w:r w:rsidR="0089747D" w:rsidRPr="00104067">
              <w:rPr>
                <w:sz w:val="23"/>
                <w:lang w:val="it-IT"/>
              </w:rPr>
              <w:t xml:space="preserve"> </w:t>
            </w:r>
            <w:r w:rsidRPr="00104067">
              <w:rPr>
                <w:sz w:val="23"/>
                <w:lang w:val="it-IT"/>
              </w:rPr>
              <w:t xml:space="preserve"> </w:t>
            </w:r>
            <w:r w:rsidR="0089747D" w:rsidRPr="00104067">
              <w:rPr>
                <w:sz w:val="23"/>
                <w:lang w:val="it-IT"/>
              </w:rPr>
              <w:t>approvato dal CDA</w:t>
            </w:r>
            <w:r w:rsidR="0089747D">
              <w:rPr>
                <w:sz w:val="23"/>
                <w:lang w:val="it-IT"/>
              </w:rPr>
              <w:t xml:space="preserve"> e da</w:t>
            </w:r>
            <w:r w:rsidRPr="00AB3CE6">
              <w:rPr>
                <w:sz w:val="23"/>
                <w:lang w:val="it-IT"/>
              </w:rPr>
              <w:t>lla procedura “</w:t>
            </w:r>
            <w:r w:rsidRPr="00D06F48">
              <w:rPr>
                <w:i/>
                <w:sz w:val="23"/>
                <w:lang w:val="it-IT"/>
              </w:rPr>
              <w:t>Gestione Amministrativa  e Formazione del Bilancio</w:t>
            </w:r>
            <w:r w:rsidRPr="00AB3CE6">
              <w:rPr>
                <w:sz w:val="23"/>
                <w:lang w:val="it-IT"/>
              </w:rPr>
              <w:t>”</w:t>
            </w:r>
            <w:r w:rsidR="0089747D">
              <w:rPr>
                <w:sz w:val="23"/>
                <w:lang w:val="it-IT"/>
              </w:rPr>
              <w:t xml:space="preserve"> aggiornati  coerenza </w:t>
            </w:r>
            <w:r w:rsidR="00762085">
              <w:rPr>
                <w:sz w:val="23"/>
                <w:lang w:val="it-IT"/>
              </w:rPr>
              <w:t xml:space="preserve"> 08.02.2017 </w:t>
            </w:r>
            <w:r w:rsidR="0089747D">
              <w:rPr>
                <w:sz w:val="23"/>
                <w:lang w:val="it-IT"/>
              </w:rPr>
              <w:t xml:space="preserve">in coerenza </w:t>
            </w:r>
            <w:r w:rsidR="00762085">
              <w:rPr>
                <w:sz w:val="23"/>
                <w:lang w:val="it-IT"/>
              </w:rPr>
              <w:t xml:space="preserve">con </w:t>
            </w:r>
            <w:r w:rsidR="0089747D">
              <w:rPr>
                <w:sz w:val="23"/>
                <w:lang w:val="it-IT"/>
              </w:rPr>
              <w:t xml:space="preserve">le nuove  disposizioni </w:t>
            </w:r>
            <w:r w:rsidR="00762085">
              <w:rPr>
                <w:sz w:val="23"/>
                <w:lang w:val="it-IT"/>
              </w:rPr>
              <w:t>approvazione del CDA</w:t>
            </w:r>
          </w:p>
        </w:tc>
      </w:tr>
    </w:tbl>
    <w:p w:rsidR="00762085" w:rsidRDefault="0089747D" w:rsidP="00A73409">
      <w:pPr>
        <w:ind w:left="300"/>
        <w:jc w:val="both"/>
        <w:rPr>
          <w:sz w:val="23"/>
          <w:lang w:val="it-IT"/>
        </w:rPr>
      </w:pPr>
      <w:r>
        <w:rPr>
          <w:sz w:val="23"/>
          <w:lang w:val="it-IT"/>
        </w:rPr>
        <w:t xml:space="preserve">in coerenza con le disposizioni previste dal </w:t>
      </w:r>
      <w:r w:rsidR="00762085">
        <w:rPr>
          <w:sz w:val="23"/>
          <w:lang w:val="it-IT"/>
        </w:rPr>
        <w:t xml:space="preserve">codice degli appalti ex </w:t>
      </w:r>
      <w:proofErr w:type="spellStart"/>
      <w:r w:rsidR="00762085">
        <w:rPr>
          <w:sz w:val="23"/>
          <w:lang w:val="it-IT"/>
        </w:rPr>
        <w:t>D.lgs</w:t>
      </w:r>
      <w:proofErr w:type="spellEnd"/>
      <w:r w:rsidR="00762085">
        <w:rPr>
          <w:sz w:val="23"/>
          <w:lang w:val="it-IT"/>
        </w:rPr>
        <w:t xml:space="preserve"> 50/2016</w:t>
      </w:r>
      <w:r w:rsidR="00EA211B">
        <w:rPr>
          <w:sz w:val="23"/>
          <w:lang w:val="it-IT"/>
        </w:rPr>
        <w:t xml:space="preserve"> e </w:t>
      </w:r>
      <w:proofErr w:type="spellStart"/>
      <w:r w:rsidR="00EA211B">
        <w:rPr>
          <w:sz w:val="23"/>
          <w:lang w:val="it-IT"/>
        </w:rPr>
        <w:t>s.m.i.</w:t>
      </w:r>
      <w:proofErr w:type="spellEnd"/>
    </w:p>
    <w:p w:rsidR="003C1A1D" w:rsidRDefault="003C1A1D" w:rsidP="00A73409">
      <w:pPr>
        <w:ind w:left="300"/>
        <w:jc w:val="both"/>
        <w:rPr>
          <w:sz w:val="23"/>
          <w:lang w:val="it-IT"/>
        </w:rPr>
      </w:pPr>
    </w:p>
    <w:p w:rsidR="003C1A1D" w:rsidRDefault="003C1A1D" w:rsidP="00A73409">
      <w:pPr>
        <w:ind w:left="300"/>
        <w:jc w:val="both"/>
        <w:rPr>
          <w:b/>
          <w:color w:val="1F487C"/>
          <w:sz w:val="28"/>
          <w:lang w:val="it-IT"/>
        </w:rPr>
      </w:pPr>
      <w:r>
        <w:rPr>
          <w:sz w:val="23"/>
          <w:lang w:val="it-IT"/>
        </w:rPr>
        <w:t xml:space="preserve">6. </w:t>
      </w:r>
      <w:r w:rsidRPr="00D06F48">
        <w:rPr>
          <w:sz w:val="23"/>
          <w:lang w:val="it-IT"/>
        </w:rPr>
        <w:t>Gestione delle Prenotazioni come disciplinato dalla Procedura “</w:t>
      </w:r>
      <w:r w:rsidRPr="00B1739C">
        <w:rPr>
          <w:i/>
          <w:sz w:val="23"/>
          <w:lang w:val="it-IT"/>
        </w:rPr>
        <w:t>Prenotazion</w:t>
      </w:r>
      <w:r w:rsidR="00C27271" w:rsidRPr="00B1739C">
        <w:rPr>
          <w:i/>
          <w:sz w:val="23"/>
          <w:lang w:val="it-IT"/>
        </w:rPr>
        <w:t>i</w:t>
      </w:r>
      <w:r w:rsidRPr="00B1739C">
        <w:rPr>
          <w:i/>
          <w:sz w:val="23"/>
          <w:lang w:val="it-IT"/>
        </w:rPr>
        <w:t xml:space="preserve"> posti barca e </w:t>
      </w:r>
      <w:r w:rsidR="001159C6" w:rsidRPr="00B1739C">
        <w:rPr>
          <w:i/>
          <w:sz w:val="23"/>
          <w:lang w:val="it-IT"/>
        </w:rPr>
        <w:t>T</w:t>
      </w:r>
      <w:r w:rsidRPr="00B1739C">
        <w:rPr>
          <w:i/>
          <w:sz w:val="23"/>
          <w:lang w:val="it-IT"/>
        </w:rPr>
        <w:t>ransit</w:t>
      </w:r>
      <w:r w:rsidR="00C27271" w:rsidRPr="00B1739C">
        <w:rPr>
          <w:i/>
          <w:sz w:val="23"/>
          <w:lang w:val="it-IT"/>
        </w:rPr>
        <w:t>o</w:t>
      </w:r>
      <w:r>
        <w:rPr>
          <w:sz w:val="23"/>
          <w:lang w:val="it-IT"/>
        </w:rPr>
        <w:t xml:space="preserve">” </w:t>
      </w:r>
    </w:p>
    <w:p w:rsidR="00762085" w:rsidRDefault="00762085">
      <w:pPr>
        <w:spacing w:before="16"/>
        <w:ind w:left="115"/>
        <w:jc w:val="both"/>
        <w:rPr>
          <w:b/>
          <w:color w:val="1F487C"/>
          <w:sz w:val="28"/>
          <w:lang w:val="it-IT"/>
        </w:rPr>
      </w:pPr>
    </w:p>
    <w:p w:rsidR="00CA333E" w:rsidRDefault="00CA333E">
      <w:pPr>
        <w:rPr>
          <w:b/>
          <w:color w:val="1F487C"/>
          <w:sz w:val="28"/>
          <w:lang w:val="it-IT"/>
        </w:rPr>
      </w:pPr>
      <w:r>
        <w:rPr>
          <w:b/>
          <w:color w:val="1F487C"/>
          <w:sz w:val="28"/>
          <w:lang w:val="it-IT"/>
        </w:rPr>
        <w:br w:type="page"/>
      </w:r>
    </w:p>
    <w:p w:rsidR="00FC6F53" w:rsidRPr="00AB3CE6" w:rsidRDefault="00C1749F">
      <w:pPr>
        <w:spacing w:before="16"/>
        <w:ind w:left="115"/>
        <w:jc w:val="both"/>
        <w:rPr>
          <w:b/>
          <w:sz w:val="28"/>
          <w:lang w:val="it-IT"/>
        </w:rPr>
      </w:pPr>
      <w:r w:rsidRPr="00AB3CE6">
        <w:rPr>
          <w:b/>
          <w:color w:val="1F487C"/>
          <w:sz w:val="28"/>
          <w:lang w:val="it-IT"/>
        </w:rPr>
        <w:lastRenderedPageBreak/>
        <w:t>6.1 Negoziazione, stipula ed esecuzione di contratti e convenzioni con enti pubblici</w:t>
      </w:r>
    </w:p>
    <w:p w:rsidR="00FC6F53" w:rsidRPr="00AB3CE6" w:rsidRDefault="00FC6F53">
      <w:pPr>
        <w:pStyle w:val="Corpodeltesto"/>
        <w:spacing w:before="9"/>
        <w:ind w:left="0"/>
        <w:rPr>
          <w:b/>
          <w:sz w:val="21"/>
          <w:lang w:val="it-IT"/>
        </w:rPr>
      </w:pPr>
    </w:p>
    <w:p w:rsidR="00FC6F53" w:rsidRPr="00AB3CE6" w:rsidRDefault="00C1749F">
      <w:pPr>
        <w:ind w:left="115" w:right="1130"/>
        <w:rPr>
          <w:i/>
          <w:lang w:val="it-IT"/>
        </w:rPr>
      </w:pPr>
      <w:r w:rsidRPr="00AB3CE6">
        <w:rPr>
          <w:color w:val="1F487C"/>
          <w:lang w:val="it-IT"/>
        </w:rPr>
        <w:t xml:space="preserve">PROCEDURE </w:t>
      </w:r>
      <w:proofErr w:type="spellStart"/>
      <w:r w:rsidRPr="00AB3CE6">
        <w:rPr>
          <w:color w:val="1F487C"/>
          <w:lang w:val="it-IT"/>
        </w:rPr>
        <w:t>DI</w:t>
      </w:r>
      <w:proofErr w:type="spellEnd"/>
      <w:r w:rsidRPr="00AB3CE6">
        <w:rPr>
          <w:color w:val="1F487C"/>
          <w:lang w:val="it-IT"/>
        </w:rPr>
        <w:t xml:space="preserve"> CONTROLLO SPECIFICHE </w:t>
      </w:r>
      <w:r w:rsidRPr="00AB3CE6">
        <w:rPr>
          <w:lang w:val="it-IT"/>
        </w:rPr>
        <w:t xml:space="preserve">: </w:t>
      </w:r>
      <w:r w:rsidRPr="00AB3CE6">
        <w:rPr>
          <w:i/>
          <w:color w:val="1F487C"/>
          <w:lang w:val="it-IT"/>
        </w:rPr>
        <w:t xml:space="preserve"> </w:t>
      </w:r>
      <w:r w:rsidR="008E1E60">
        <w:rPr>
          <w:i/>
          <w:color w:val="1F487C"/>
          <w:lang w:val="it-IT"/>
        </w:rPr>
        <w:t xml:space="preserve">GESTIONE  AMMINISTRATIVA E FORMAZIONE DEL BILANCIO E </w:t>
      </w:r>
      <w:r w:rsidRPr="00104067">
        <w:rPr>
          <w:color w:val="1F487C"/>
          <w:lang w:val="it-IT"/>
        </w:rPr>
        <w:t>“GESTIONE PROGETTI AZIENDALI”</w:t>
      </w:r>
    </w:p>
    <w:p w:rsidR="00FC6F53" w:rsidRPr="00AB3CE6" w:rsidRDefault="00FC6F53">
      <w:pPr>
        <w:pStyle w:val="Corpodeltesto"/>
        <w:ind w:left="0"/>
        <w:rPr>
          <w:i/>
          <w:sz w:val="22"/>
          <w:lang w:val="it-IT"/>
        </w:rPr>
      </w:pPr>
    </w:p>
    <w:p w:rsidR="00FC6F53" w:rsidRPr="00AB3CE6" w:rsidRDefault="00C1749F">
      <w:pPr>
        <w:ind w:left="115"/>
        <w:jc w:val="both"/>
        <w:rPr>
          <w:lang w:val="it-IT"/>
        </w:rPr>
      </w:pPr>
      <w:r w:rsidRPr="00AB3CE6">
        <w:rPr>
          <w:lang w:val="it-IT"/>
        </w:rPr>
        <w:t>Il Modello organizzativo(parte speciale) e l</w:t>
      </w:r>
      <w:r w:rsidR="00DC17E8">
        <w:rPr>
          <w:lang w:val="it-IT"/>
        </w:rPr>
        <w:t>e</w:t>
      </w:r>
      <w:r w:rsidRPr="00AB3CE6">
        <w:rPr>
          <w:lang w:val="it-IT"/>
        </w:rPr>
        <w:t xml:space="preserve"> procedur</w:t>
      </w:r>
      <w:r w:rsidR="00DC17E8">
        <w:rPr>
          <w:lang w:val="it-IT"/>
        </w:rPr>
        <w:t>e</w:t>
      </w:r>
      <w:r w:rsidRPr="00AB3CE6">
        <w:rPr>
          <w:lang w:val="it-IT"/>
        </w:rPr>
        <w:t xml:space="preserve">  prevedono :</w:t>
      </w:r>
    </w:p>
    <w:p w:rsidR="00FC6F53" w:rsidRPr="00AB3CE6" w:rsidRDefault="00C1749F">
      <w:pPr>
        <w:pStyle w:val="Paragrafoelenco"/>
        <w:numPr>
          <w:ilvl w:val="0"/>
          <w:numId w:val="10"/>
        </w:numPr>
        <w:tabs>
          <w:tab w:val="left" w:pos="233"/>
        </w:tabs>
        <w:spacing w:before="134" w:line="362" w:lineRule="auto"/>
        <w:ind w:right="197" w:firstLine="0"/>
        <w:jc w:val="both"/>
        <w:rPr>
          <w:lang w:val="it-IT"/>
        </w:rPr>
      </w:pPr>
      <w:r w:rsidRPr="00AB3CE6">
        <w:rPr>
          <w:lang w:val="it-IT"/>
        </w:rPr>
        <w:t>che tutti i soggetti non muniti della rappresentanza legale della società che intervengono nella fase di gestione dei rapporti pre-contrattuali con la Pubblica Amministrazione debbano essere individuati e</w:t>
      </w:r>
      <w:r w:rsidRPr="00AB3CE6">
        <w:rPr>
          <w:spacing w:val="-25"/>
          <w:lang w:val="it-IT"/>
        </w:rPr>
        <w:t xml:space="preserve"> </w:t>
      </w:r>
      <w:r w:rsidRPr="00AB3CE6">
        <w:rPr>
          <w:lang w:val="it-IT"/>
        </w:rPr>
        <w:t>autorizzati;</w:t>
      </w:r>
    </w:p>
    <w:p w:rsidR="00FC6F53" w:rsidRPr="00AB3CE6" w:rsidRDefault="00C1749F">
      <w:pPr>
        <w:pStyle w:val="Paragrafoelenco"/>
        <w:numPr>
          <w:ilvl w:val="0"/>
          <w:numId w:val="10"/>
        </w:numPr>
        <w:tabs>
          <w:tab w:val="left" w:pos="233"/>
        </w:tabs>
        <w:spacing w:before="146" w:line="362" w:lineRule="auto"/>
        <w:ind w:right="288" w:firstLine="0"/>
        <w:rPr>
          <w:lang w:val="it-IT"/>
        </w:rPr>
      </w:pPr>
      <w:r w:rsidRPr="00AB3CE6">
        <w:rPr>
          <w:lang w:val="it-IT"/>
        </w:rPr>
        <w:t>la definizione della soglia di autonomia gestionale per natura di spesa ed impegno, anche con riferimento a quelli nei confronti della</w:t>
      </w:r>
      <w:r w:rsidRPr="00AB3CE6">
        <w:rPr>
          <w:spacing w:val="-8"/>
          <w:lang w:val="it-IT"/>
        </w:rPr>
        <w:t xml:space="preserve"> </w:t>
      </w:r>
      <w:r w:rsidRPr="00AB3CE6">
        <w:rPr>
          <w:lang w:val="it-IT"/>
        </w:rPr>
        <w:t>P.A.;</w:t>
      </w:r>
    </w:p>
    <w:p w:rsidR="00FC6F53" w:rsidRPr="00AB3CE6" w:rsidRDefault="00C1749F">
      <w:pPr>
        <w:pStyle w:val="Paragrafoelenco"/>
        <w:numPr>
          <w:ilvl w:val="0"/>
          <w:numId w:val="10"/>
        </w:numPr>
        <w:tabs>
          <w:tab w:val="left" w:pos="236"/>
        </w:tabs>
        <w:spacing w:before="147" w:line="360" w:lineRule="auto"/>
        <w:ind w:right="100" w:firstLine="0"/>
        <w:jc w:val="both"/>
        <w:rPr>
          <w:lang w:val="it-IT"/>
        </w:rPr>
      </w:pPr>
      <w:r w:rsidRPr="00AB3CE6">
        <w:rPr>
          <w:lang w:val="it-IT"/>
        </w:rPr>
        <w:t>che tutti coloro che materialmente intrattengono rapporti con la Pubblica Amministrazione per conto della Società debbano godere di un’autorizzazione in tal senso da parte della stessa, consistente in un’apposita delega o direttive organizzative interne per i dipendenti e gli organi sociali ovvero in un contratto di fornitura/consulenza o di collaborazioni;</w:t>
      </w:r>
    </w:p>
    <w:p w:rsidR="00FC6F53" w:rsidRPr="00AB3CE6" w:rsidRDefault="00C1749F">
      <w:pPr>
        <w:pStyle w:val="Paragrafoelenco"/>
        <w:numPr>
          <w:ilvl w:val="0"/>
          <w:numId w:val="10"/>
        </w:numPr>
        <w:tabs>
          <w:tab w:val="left" w:pos="435"/>
        </w:tabs>
        <w:spacing w:line="360" w:lineRule="auto"/>
        <w:ind w:right="104" w:firstLine="0"/>
        <w:jc w:val="both"/>
        <w:rPr>
          <w:lang w:val="it-IT"/>
        </w:rPr>
      </w:pPr>
      <w:r w:rsidRPr="00AB3CE6">
        <w:rPr>
          <w:lang w:val="it-IT"/>
        </w:rPr>
        <w:t>la segregazione dei compiti tra i differenti soggetti coinvolti nei processi di definizione negoziazione/stipula/esecuzione di contratti/convenzioni con soggetti pubblici, come individuati nella Tabella n. 1, è garantita attraverso l'attuazione e formalizzazione delle seguenti</w:t>
      </w:r>
      <w:r w:rsidRPr="00AB3CE6">
        <w:rPr>
          <w:spacing w:val="-21"/>
          <w:lang w:val="it-IT"/>
        </w:rPr>
        <w:t xml:space="preserve"> </w:t>
      </w:r>
      <w:r w:rsidRPr="00AB3CE6">
        <w:rPr>
          <w:lang w:val="it-IT"/>
        </w:rPr>
        <w:t>prescrizioni;</w:t>
      </w:r>
    </w:p>
    <w:p w:rsidR="00FC6F53" w:rsidRPr="00AB3CE6" w:rsidRDefault="00C1749F">
      <w:pPr>
        <w:pStyle w:val="Paragrafoelenco"/>
        <w:numPr>
          <w:ilvl w:val="0"/>
          <w:numId w:val="10"/>
        </w:numPr>
        <w:tabs>
          <w:tab w:val="left" w:pos="240"/>
        </w:tabs>
        <w:ind w:left="240" w:hanging="125"/>
        <w:jc w:val="both"/>
        <w:rPr>
          <w:lang w:val="it-IT"/>
        </w:rPr>
      </w:pPr>
      <w:r w:rsidRPr="00AB3CE6">
        <w:rPr>
          <w:lang w:val="it-IT"/>
        </w:rPr>
        <w:t xml:space="preserve">la predisposizione della documentazione e l’elaborazione dei dati a supporto della negoziazione di contratti con </w:t>
      </w:r>
      <w:r w:rsidRPr="00AB3CE6">
        <w:rPr>
          <w:spacing w:val="41"/>
          <w:lang w:val="it-IT"/>
        </w:rPr>
        <w:t xml:space="preserve"> </w:t>
      </w:r>
      <w:r w:rsidRPr="00AB3CE6">
        <w:rPr>
          <w:lang w:val="it-IT"/>
        </w:rPr>
        <w:t>la</w:t>
      </w:r>
    </w:p>
    <w:p w:rsidR="00FC6F53" w:rsidRPr="00AB3CE6" w:rsidRDefault="00C1749F">
      <w:pPr>
        <w:spacing w:before="135"/>
        <w:ind w:left="115"/>
        <w:jc w:val="both"/>
        <w:rPr>
          <w:lang w:val="it-IT"/>
        </w:rPr>
      </w:pPr>
      <w:r w:rsidRPr="00AB3CE6">
        <w:rPr>
          <w:lang w:val="it-IT"/>
        </w:rPr>
        <w:t xml:space="preserve">P.A. è demandata al </w:t>
      </w:r>
      <w:r w:rsidR="00D06F48">
        <w:rPr>
          <w:lang w:val="it-IT"/>
        </w:rPr>
        <w:t>Direttore</w:t>
      </w:r>
      <w:r w:rsidRPr="00AB3CE6">
        <w:rPr>
          <w:lang w:val="it-IT"/>
        </w:rPr>
        <w:t xml:space="preserve"> dell’area amministrativa che ne cura l’archiviazione.</w:t>
      </w:r>
    </w:p>
    <w:p w:rsidR="00FC6F53" w:rsidRPr="00AB3CE6" w:rsidRDefault="00C1749F">
      <w:pPr>
        <w:spacing w:line="360" w:lineRule="auto"/>
        <w:ind w:left="115" w:right="107" w:firstLine="708"/>
        <w:jc w:val="both"/>
        <w:rPr>
          <w:lang w:val="it-IT"/>
        </w:rPr>
      </w:pPr>
      <w:r w:rsidRPr="00AB3CE6">
        <w:rPr>
          <w:lang w:val="it-IT"/>
        </w:rPr>
        <w:t>Al fine di garantire la tracciabilità del processo, tutte le dichiarazioni e le comunicazioni intercorse con esponenti della Pubblica Amministrazione e previste dalle norme in vigore o specificatamente richieste dai suddetti esponenti devono rispettare i principi di chiarezza, correttezza, completezza e trasparenza.</w:t>
      </w:r>
    </w:p>
    <w:p w:rsidR="00FC6F53" w:rsidRPr="00AB3CE6" w:rsidRDefault="00C1749F">
      <w:pPr>
        <w:spacing w:line="360" w:lineRule="auto"/>
        <w:ind w:left="115" w:right="100" w:firstLine="708"/>
        <w:jc w:val="both"/>
        <w:rPr>
          <w:lang w:val="it-IT"/>
        </w:rPr>
      </w:pPr>
      <w:r w:rsidRPr="00AB3CE6">
        <w:rPr>
          <w:lang w:val="it-IT"/>
        </w:rPr>
        <w:t xml:space="preserve">Ogni accordo/convenzione/contratto con Soggetti Pubblici deve essere formalizzato in un documento, debitamente firmato da soggetti muniti di idonei poteri in base al sistema delle deleghe in essere. Per ogni fase del processo, inoltre, è necessario che risultino, da apposita documentazione scritta, le attività svolte, i controlli e le verifiche eseguiti ed il processo </w:t>
      </w:r>
      <w:proofErr w:type="spellStart"/>
      <w:r w:rsidRPr="00AB3CE6">
        <w:rPr>
          <w:lang w:val="it-IT"/>
        </w:rPr>
        <w:t>autorizzativo</w:t>
      </w:r>
      <w:proofErr w:type="spellEnd"/>
      <w:r w:rsidRPr="00AB3CE6">
        <w:rPr>
          <w:lang w:val="it-IT"/>
        </w:rPr>
        <w:t>, nonché la chiara identificazione dei soggetti e delle funzioni che svolgono le varie attività come sinteticamente indicato nella tabella di seguito indicata .</w:t>
      </w:r>
    </w:p>
    <w:tbl>
      <w:tblPr>
        <w:tblStyle w:val="TableNormal"/>
        <w:tblW w:w="0" w:type="auto"/>
        <w:tblInd w:w="1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9"/>
        <w:gridCol w:w="2208"/>
        <w:gridCol w:w="2208"/>
      </w:tblGrid>
      <w:tr w:rsidR="00FC6F53">
        <w:trPr>
          <w:trHeight w:hRule="exact" w:val="229"/>
        </w:trPr>
        <w:tc>
          <w:tcPr>
            <w:tcW w:w="2209" w:type="dxa"/>
            <w:shd w:val="clear" w:color="auto" w:fill="DFDFDF"/>
          </w:tcPr>
          <w:p w:rsidR="00FC6F53" w:rsidRDefault="00C1749F">
            <w:pPr>
              <w:pStyle w:val="TableParagraph"/>
              <w:ind w:left="573" w:right="301"/>
              <w:rPr>
                <w:b/>
                <w:sz w:val="18"/>
              </w:rPr>
            </w:pPr>
            <w:proofErr w:type="spellStart"/>
            <w:r>
              <w:rPr>
                <w:b/>
                <w:sz w:val="18"/>
              </w:rPr>
              <w:t>Fase</w:t>
            </w:r>
            <w:proofErr w:type="spellEnd"/>
            <w:r>
              <w:rPr>
                <w:b/>
                <w:sz w:val="18"/>
              </w:rPr>
              <w:t xml:space="preserve"> / </w:t>
            </w:r>
            <w:proofErr w:type="spellStart"/>
            <w:r>
              <w:rPr>
                <w:b/>
                <w:sz w:val="18"/>
              </w:rPr>
              <w:t>Attività</w:t>
            </w:r>
            <w:proofErr w:type="spellEnd"/>
          </w:p>
        </w:tc>
        <w:tc>
          <w:tcPr>
            <w:tcW w:w="2208" w:type="dxa"/>
            <w:shd w:val="clear" w:color="auto" w:fill="DFDFDF"/>
          </w:tcPr>
          <w:p w:rsidR="00FC6F53" w:rsidRDefault="00C1749F">
            <w:pPr>
              <w:pStyle w:val="TableParagraph"/>
              <w:ind w:left="561" w:right="313"/>
              <w:rPr>
                <w:b/>
                <w:i/>
                <w:sz w:val="18"/>
              </w:rPr>
            </w:pPr>
            <w:r>
              <w:rPr>
                <w:b/>
                <w:i/>
                <w:sz w:val="18"/>
              </w:rPr>
              <w:t>Process owner</w:t>
            </w:r>
          </w:p>
        </w:tc>
        <w:tc>
          <w:tcPr>
            <w:tcW w:w="2208" w:type="dxa"/>
            <w:shd w:val="clear" w:color="auto" w:fill="DFDFDF"/>
          </w:tcPr>
          <w:p w:rsidR="00FC6F53" w:rsidRDefault="00C1749F">
            <w:pPr>
              <w:pStyle w:val="TableParagraph"/>
              <w:ind w:left="755" w:right="757"/>
              <w:jc w:val="center"/>
              <w:rPr>
                <w:b/>
                <w:sz w:val="18"/>
              </w:rPr>
            </w:pPr>
            <w:proofErr w:type="spellStart"/>
            <w:r>
              <w:rPr>
                <w:b/>
                <w:sz w:val="18"/>
              </w:rPr>
              <w:t>Controlli</w:t>
            </w:r>
            <w:proofErr w:type="spellEnd"/>
          </w:p>
        </w:tc>
      </w:tr>
      <w:tr w:rsidR="00FC6F53" w:rsidRPr="00E1611B">
        <w:trPr>
          <w:trHeight w:hRule="exact" w:val="890"/>
        </w:trPr>
        <w:tc>
          <w:tcPr>
            <w:tcW w:w="2209" w:type="dxa"/>
          </w:tcPr>
          <w:p w:rsidR="00FC6F53" w:rsidRDefault="00C1749F">
            <w:pPr>
              <w:pStyle w:val="TableParagraph"/>
              <w:ind w:right="301"/>
              <w:rPr>
                <w:sz w:val="18"/>
              </w:rPr>
            </w:pPr>
            <w:proofErr w:type="spellStart"/>
            <w:r>
              <w:rPr>
                <w:sz w:val="18"/>
              </w:rPr>
              <w:t>Predisposizione</w:t>
            </w:r>
            <w:proofErr w:type="spellEnd"/>
            <w:r>
              <w:rPr>
                <w:sz w:val="18"/>
              </w:rPr>
              <w:t xml:space="preserve"> </w:t>
            </w:r>
            <w:proofErr w:type="spellStart"/>
            <w:r>
              <w:rPr>
                <w:sz w:val="18"/>
              </w:rPr>
              <w:t>documentazione</w:t>
            </w:r>
            <w:proofErr w:type="spellEnd"/>
            <w:r>
              <w:rPr>
                <w:sz w:val="18"/>
              </w:rPr>
              <w:t xml:space="preserve">/ </w:t>
            </w:r>
            <w:proofErr w:type="spellStart"/>
            <w:r>
              <w:rPr>
                <w:sz w:val="18"/>
              </w:rPr>
              <w:t>elaborazione</w:t>
            </w:r>
            <w:proofErr w:type="spellEnd"/>
            <w:r>
              <w:rPr>
                <w:sz w:val="18"/>
              </w:rPr>
              <w:t xml:space="preserve"> </w:t>
            </w:r>
            <w:proofErr w:type="spellStart"/>
            <w:r>
              <w:rPr>
                <w:sz w:val="18"/>
              </w:rPr>
              <w:t>dati</w:t>
            </w:r>
            <w:proofErr w:type="spellEnd"/>
          </w:p>
        </w:tc>
        <w:tc>
          <w:tcPr>
            <w:tcW w:w="2208" w:type="dxa"/>
          </w:tcPr>
          <w:p w:rsidR="00FC6F53" w:rsidRPr="00AB3CE6" w:rsidRDefault="00D06F48" w:rsidP="00D06F48">
            <w:pPr>
              <w:pStyle w:val="TableParagraph"/>
              <w:ind w:right="313"/>
              <w:rPr>
                <w:sz w:val="18"/>
                <w:lang w:val="it-IT"/>
              </w:rPr>
            </w:pPr>
            <w:r>
              <w:rPr>
                <w:sz w:val="18"/>
                <w:lang w:val="it-IT"/>
              </w:rPr>
              <w:t>Direttore</w:t>
            </w:r>
            <w:r w:rsidR="00C1749F" w:rsidRPr="00AB3CE6">
              <w:rPr>
                <w:sz w:val="18"/>
                <w:lang w:val="it-IT"/>
              </w:rPr>
              <w:t xml:space="preserve"> Amministra</w:t>
            </w:r>
            <w:r>
              <w:rPr>
                <w:sz w:val="18"/>
                <w:lang w:val="it-IT"/>
              </w:rPr>
              <w:t>tivo o</w:t>
            </w:r>
            <w:r w:rsidR="00C1749F" w:rsidRPr="00AB3CE6">
              <w:rPr>
                <w:sz w:val="18"/>
                <w:lang w:val="it-IT"/>
              </w:rPr>
              <w:t xml:space="preserve"> altro soggetto delegato dal Direttore Generale</w:t>
            </w:r>
          </w:p>
        </w:tc>
        <w:tc>
          <w:tcPr>
            <w:tcW w:w="2208" w:type="dxa"/>
          </w:tcPr>
          <w:p w:rsidR="00FC6F53" w:rsidRPr="00AB3CE6" w:rsidRDefault="00C1749F">
            <w:pPr>
              <w:pStyle w:val="TableParagraph"/>
              <w:ind w:right="230"/>
              <w:rPr>
                <w:sz w:val="18"/>
                <w:lang w:val="it-IT"/>
              </w:rPr>
            </w:pPr>
            <w:r w:rsidRPr="00AB3CE6">
              <w:rPr>
                <w:sz w:val="18"/>
                <w:lang w:val="it-IT"/>
              </w:rPr>
              <w:t>Verifica completezza documentazione e correttezza dati elaborati</w:t>
            </w:r>
          </w:p>
        </w:tc>
      </w:tr>
      <w:tr w:rsidR="00FC6F53" w:rsidRPr="00E1611B">
        <w:trPr>
          <w:trHeight w:hRule="exact" w:val="667"/>
        </w:trPr>
        <w:tc>
          <w:tcPr>
            <w:tcW w:w="2209" w:type="dxa"/>
          </w:tcPr>
          <w:p w:rsidR="00FC6F53" w:rsidRPr="00AB3CE6" w:rsidRDefault="00C1749F">
            <w:pPr>
              <w:pStyle w:val="TableParagraph"/>
              <w:ind w:right="301"/>
              <w:rPr>
                <w:sz w:val="18"/>
                <w:lang w:val="it-IT"/>
              </w:rPr>
            </w:pPr>
            <w:r w:rsidRPr="00AB3CE6">
              <w:rPr>
                <w:sz w:val="18"/>
                <w:lang w:val="it-IT"/>
              </w:rPr>
              <w:t>Negoziazione con rappresentante ente pubblico</w:t>
            </w:r>
          </w:p>
        </w:tc>
        <w:tc>
          <w:tcPr>
            <w:tcW w:w="2208" w:type="dxa"/>
          </w:tcPr>
          <w:p w:rsidR="00FC6F53" w:rsidRPr="00AB3CE6" w:rsidRDefault="00C1749F">
            <w:pPr>
              <w:pStyle w:val="TableParagraph"/>
              <w:ind w:right="96"/>
              <w:rPr>
                <w:sz w:val="18"/>
                <w:lang w:val="it-IT"/>
              </w:rPr>
            </w:pPr>
            <w:r w:rsidRPr="00AB3CE6">
              <w:rPr>
                <w:sz w:val="18"/>
                <w:lang w:val="it-IT"/>
              </w:rPr>
              <w:t>Direttore Generale o persona da questi delegata ed autorizzata</w:t>
            </w:r>
          </w:p>
        </w:tc>
        <w:tc>
          <w:tcPr>
            <w:tcW w:w="2208" w:type="dxa"/>
          </w:tcPr>
          <w:p w:rsidR="00FC6F53" w:rsidRPr="00AB3CE6" w:rsidRDefault="00C1749F">
            <w:pPr>
              <w:pStyle w:val="TableParagraph"/>
              <w:ind w:right="97"/>
              <w:rPr>
                <w:sz w:val="18"/>
                <w:lang w:val="it-IT"/>
              </w:rPr>
            </w:pPr>
            <w:r w:rsidRPr="00AB3CE6">
              <w:rPr>
                <w:sz w:val="18"/>
                <w:lang w:val="it-IT"/>
              </w:rPr>
              <w:t>Verifica limiti di autonomia gestionale e costi/benefici dell’operazione</w:t>
            </w:r>
          </w:p>
        </w:tc>
      </w:tr>
      <w:tr w:rsidR="00FC6F53" w:rsidRPr="00E1611B">
        <w:trPr>
          <w:trHeight w:hRule="exact" w:val="1330"/>
        </w:trPr>
        <w:tc>
          <w:tcPr>
            <w:tcW w:w="2209" w:type="dxa"/>
          </w:tcPr>
          <w:p w:rsidR="00FC6F53" w:rsidRDefault="00C1749F">
            <w:pPr>
              <w:pStyle w:val="TableParagraph"/>
              <w:spacing w:before="1"/>
              <w:ind w:right="733"/>
              <w:rPr>
                <w:sz w:val="18"/>
              </w:rPr>
            </w:pPr>
            <w:proofErr w:type="spellStart"/>
            <w:r>
              <w:rPr>
                <w:sz w:val="18"/>
              </w:rPr>
              <w:t>Stipula</w:t>
            </w:r>
            <w:proofErr w:type="spellEnd"/>
            <w:r>
              <w:rPr>
                <w:sz w:val="18"/>
              </w:rPr>
              <w:t xml:space="preserve"> </w:t>
            </w:r>
            <w:proofErr w:type="spellStart"/>
            <w:r>
              <w:rPr>
                <w:sz w:val="18"/>
              </w:rPr>
              <w:t>contratto</w:t>
            </w:r>
            <w:proofErr w:type="spellEnd"/>
            <w:r>
              <w:rPr>
                <w:sz w:val="18"/>
              </w:rPr>
              <w:t xml:space="preserve"> / </w:t>
            </w:r>
            <w:proofErr w:type="spellStart"/>
            <w:r>
              <w:rPr>
                <w:sz w:val="18"/>
              </w:rPr>
              <w:t>convenzione</w:t>
            </w:r>
            <w:proofErr w:type="spellEnd"/>
          </w:p>
        </w:tc>
        <w:tc>
          <w:tcPr>
            <w:tcW w:w="2208" w:type="dxa"/>
          </w:tcPr>
          <w:p w:rsidR="00FC6F53" w:rsidRPr="009D5569" w:rsidRDefault="0089747D" w:rsidP="008E1E60">
            <w:pPr>
              <w:pStyle w:val="TableParagraph"/>
              <w:spacing w:before="1"/>
              <w:ind w:right="313"/>
              <w:rPr>
                <w:sz w:val="18"/>
                <w:lang w:val="it-IT"/>
              </w:rPr>
            </w:pPr>
            <w:r w:rsidRPr="00104067">
              <w:rPr>
                <w:sz w:val="18"/>
                <w:lang w:val="it-IT"/>
              </w:rPr>
              <w:t xml:space="preserve">Presidente o </w:t>
            </w:r>
            <w:r w:rsidR="00C1749F" w:rsidRPr="00104067">
              <w:rPr>
                <w:sz w:val="18"/>
                <w:lang w:val="it-IT"/>
              </w:rPr>
              <w:t>Dire</w:t>
            </w:r>
            <w:r w:rsidRPr="00104067">
              <w:rPr>
                <w:sz w:val="18"/>
                <w:lang w:val="it-IT"/>
              </w:rPr>
              <w:t xml:space="preserve">ttore Generale </w:t>
            </w:r>
            <w:r w:rsidR="00C1749F" w:rsidRPr="00104067">
              <w:rPr>
                <w:sz w:val="18"/>
                <w:lang w:val="it-IT"/>
              </w:rPr>
              <w:t xml:space="preserve"> </w:t>
            </w:r>
            <w:r w:rsidRPr="00104067">
              <w:rPr>
                <w:sz w:val="18"/>
                <w:lang w:val="it-IT"/>
              </w:rPr>
              <w:t xml:space="preserve">nei limiti dei poteri </w:t>
            </w:r>
            <w:r w:rsidR="008E1E60" w:rsidRPr="00104067">
              <w:rPr>
                <w:sz w:val="18"/>
                <w:lang w:val="it-IT"/>
              </w:rPr>
              <w:t xml:space="preserve"> </w:t>
            </w:r>
            <w:r w:rsidRPr="00104067">
              <w:rPr>
                <w:sz w:val="18"/>
                <w:lang w:val="it-IT"/>
              </w:rPr>
              <w:t xml:space="preserve"> previsti</w:t>
            </w:r>
          </w:p>
        </w:tc>
        <w:tc>
          <w:tcPr>
            <w:tcW w:w="2208" w:type="dxa"/>
          </w:tcPr>
          <w:p w:rsidR="00FC6F53" w:rsidRPr="00AB3CE6" w:rsidRDefault="00C1749F">
            <w:pPr>
              <w:pStyle w:val="TableParagraph"/>
              <w:spacing w:before="1"/>
              <w:ind w:right="280"/>
              <w:rPr>
                <w:sz w:val="18"/>
                <w:lang w:val="it-IT"/>
              </w:rPr>
            </w:pPr>
            <w:r w:rsidRPr="00AB3CE6">
              <w:rPr>
                <w:sz w:val="18"/>
                <w:lang w:val="it-IT"/>
              </w:rPr>
              <w:t>Controllo formale della documentazione predisposta (es. clausole contrattuali) e dei poteri dei firmatati all’uopo delegati</w:t>
            </w:r>
          </w:p>
        </w:tc>
      </w:tr>
      <w:tr w:rsidR="00FC6F53" w:rsidRPr="00E1611B">
        <w:trPr>
          <w:trHeight w:hRule="exact" w:val="895"/>
        </w:trPr>
        <w:tc>
          <w:tcPr>
            <w:tcW w:w="2209" w:type="dxa"/>
          </w:tcPr>
          <w:p w:rsidR="00FC6F53" w:rsidRDefault="00C1749F">
            <w:pPr>
              <w:pStyle w:val="TableParagraph"/>
              <w:ind w:right="301"/>
              <w:rPr>
                <w:sz w:val="18"/>
              </w:rPr>
            </w:pPr>
            <w:proofErr w:type="spellStart"/>
            <w:r>
              <w:rPr>
                <w:sz w:val="18"/>
              </w:rPr>
              <w:t>Esecuzione</w:t>
            </w:r>
            <w:proofErr w:type="spellEnd"/>
            <w:r>
              <w:rPr>
                <w:sz w:val="18"/>
              </w:rPr>
              <w:t xml:space="preserve"> </w:t>
            </w:r>
            <w:proofErr w:type="spellStart"/>
            <w:r>
              <w:rPr>
                <w:sz w:val="18"/>
              </w:rPr>
              <w:t>degli</w:t>
            </w:r>
            <w:proofErr w:type="spellEnd"/>
            <w:r>
              <w:rPr>
                <w:sz w:val="18"/>
              </w:rPr>
              <w:t xml:space="preserve"> </w:t>
            </w:r>
            <w:proofErr w:type="spellStart"/>
            <w:r>
              <w:rPr>
                <w:sz w:val="18"/>
              </w:rPr>
              <w:t>accordi</w:t>
            </w:r>
            <w:proofErr w:type="spellEnd"/>
            <w:r>
              <w:rPr>
                <w:sz w:val="18"/>
              </w:rPr>
              <w:t xml:space="preserve"> </w:t>
            </w:r>
            <w:proofErr w:type="spellStart"/>
            <w:r>
              <w:rPr>
                <w:sz w:val="18"/>
              </w:rPr>
              <w:t>previsti</w:t>
            </w:r>
            <w:proofErr w:type="spellEnd"/>
          </w:p>
        </w:tc>
        <w:tc>
          <w:tcPr>
            <w:tcW w:w="2208" w:type="dxa"/>
          </w:tcPr>
          <w:p w:rsidR="00FC6F53" w:rsidRPr="00AB3CE6" w:rsidRDefault="00D06F48" w:rsidP="00D06F48">
            <w:pPr>
              <w:pStyle w:val="TableParagraph"/>
              <w:ind w:right="322"/>
              <w:rPr>
                <w:sz w:val="18"/>
                <w:lang w:val="it-IT"/>
              </w:rPr>
            </w:pPr>
            <w:r>
              <w:rPr>
                <w:sz w:val="18"/>
                <w:lang w:val="it-IT"/>
              </w:rPr>
              <w:t xml:space="preserve">Direttore </w:t>
            </w:r>
            <w:r w:rsidR="00C1749F" w:rsidRPr="00AB3CE6">
              <w:rPr>
                <w:sz w:val="18"/>
                <w:lang w:val="it-IT"/>
              </w:rPr>
              <w:t>Amministra</w:t>
            </w:r>
            <w:r>
              <w:rPr>
                <w:sz w:val="18"/>
                <w:lang w:val="it-IT"/>
              </w:rPr>
              <w:t>tivo o</w:t>
            </w:r>
            <w:r w:rsidR="00C1749F" w:rsidRPr="00AB3CE6">
              <w:rPr>
                <w:sz w:val="18"/>
                <w:lang w:val="it-IT"/>
              </w:rPr>
              <w:t xml:space="preserve"> altra funzione delegata dal Direttore Generale</w:t>
            </w:r>
          </w:p>
        </w:tc>
        <w:tc>
          <w:tcPr>
            <w:tcW w:w="2208" w:type="dxa"/>
          </w:tcPr>
          <w:p w:rsidR="00FC6F53" w:rsidRPr="00AB3CE6" w:rsidRDefault="00C1749F">
            <w:pPr>
              <w:pStyle w:val="TableParagraph"/>
              <w:ind w:right="97"/>
              <w:rPr>
                <w:sz w:val="18"/>
                <w:lang w:val="it-IT"/>
              </w:rPr>
            </w:pPr>
            <w:r w:rsidRPr="00AB3CE6">
              <w:rPr>
                <w:sz w:val="18"/>
                <w:lang w:val="it-IT"/>
              </w:rPr>
              <w:t>Controllo dell’esatta attuazione ed esecuzione delle transazioni e degli accordi conclusi</w:t>
            </w:r>
          </w:p>
        </w:tc>
      </w:tr>
    </w:tbl>
    <w:p w:rsidR="00FC6F53" w:rsidRPr="00AB3CE6" w:rsidRDefault="00FC6F53">
      <w:pPr>
        <w:rPr>
          <w:sz w:val="18"/>
          <w:lang w:val="it-IT"/>
        </w:rPr>
        <w:sectPr w:rsidR="00FC6F53" w:rsidRPr="00AB3CE6">
          <w:pgSz w:w="11910" w:h="17340"/>
          <w:pgMar w:top="1120" w:right="680" w:bottom="280" w:left="600" w:header="720" w:footer="720" w:gutter="0"/>
          <w:cols w:space="720"/>
        </w:sectPr>
      </w:pPr>
    </w:p>
    <w:p w:rsidR="00FC6F53" w:rsidRPr="00AB3CE6" w:rsidRDefault="00FC6F53">
      <w:pPr>
        <w:pStyle w:val="Corpodeltesto"/>
        <w:ind w:left="0"/>
        <w:rPr>
          <w:sz w:val="20"/>
          <w:lang w:val="it-IT"/>
        </w:rPr>
      </w:pPr>
    </w:p>
    <w:p w:rsidR="00FC6F53" w:rsidRPr="00AB3CE6" w:rsidRDefault="00FC6F53">
      <w:pPr>
        <w:pStyle w:val="Corpodeltesto"/>
        <w:spacing w:before="1"/>
        <w:ind w:left="0"/>
        <w:rPr>
          <w:sz w:val="19"/>
          <w:lang w:val="it-IT"/>
        </w:rPr>
      </w:pPr>
    </w:p>
    <w:p w:rsidR="00FC6F53" w:rsidRPr="00A82E63" w:rsidRDefault="00A82E63" w:rsidP="00A82E63">
      <w:pPr>
        <w:pStyle w:val="Paragrafoelenco"/>
        <w:numPr>
          <w:ilvl w:val="1"/>
          <w:numId w:val="25"/>
        </w:numPr>
        <w:tabs>
          <w:tab w:val="left" w:pos="535"/>
        </w:tabs>
        <w:spacing w:before="44"/>
        <w:jc w:val="both"/>
        <w:rPr>
          <w:b/>
          <w:sz w:val="28"/>
          <w:lang w:val="it-IT"/>
        </w:rPr>
      </w:pPr>
      <w:r>
        <w:rPr>
          <w:b/>
          <w:color w:val="1F487C"/>
          <w:sz w:val="28"/>
          <w:lang w:val="it-IT"/>
        </w:rPr>
        <w:t xml:space="preserve"> </w:t>
      </w:r>
      <w:r w:rsidR="00C1749F" w:rsidRPr="00A82E63">
        <w:rPr>
          <w:b/>
          <w:color w:val="1F487C"/>
          <w:sz w:val="28"/>
          <w:lang w:val="it-IT"/>
        </w:rPr>
        <w:t>Richiesta e ottenimento di concessioni, autorizzazioni e rilascio di</w:t>
      </w:r>
      <w:r w:rsidR="00C1749F" w:rsidRPr="00A82E63">
        <w:rPr>
          <w:b/>
          <w:color w:val="1F487C"/>
          <w:spacing w:val="-31"/>
          <w:sz w:val="28"/>
          <w:lang w:val="it-IT"/>
        </w:rPr>
        <w:t xml:space="preserve"> </w:t>
      </w:r>
      <w:r w:rsidR="00C1749F" w:rsidRPr="00A82E63">
        <w:rPr>
          <w:b/>
          <w:color w:val="1F487C"/>
          <w:sz w:val="28"/>
          <w:lang w:val="it-IT"/>
        </w:rPr>
        <w:t>licenze</w:t>
      </w:r>
    </w:p>
    <w:p w:rsidR="00FC6F53" w:rsidRPr="00AB3CE6" w:rsidRDefault="00FC6F53">
      <w:pPr>
        <w:pStyle w:val="Corpodeltesto"/>
        <w:spacing w:before="8"/>
        <w:ind w:left="0"/>
        <w:rPr>
          <w:b/>
          <w:sz w:val="21"/>
          <w:lang w:val="it-IT"/>
        </w:rPr>
      </w:pPr>
    </w:p>
    <w:p w:rsidR="00FC6F53" w:rsidRPr="00AB3CE6" w:rsidRDefault="00C1749F">
      <w:pPr>
        <w:ind w:left="115"/>
        <w:jc w:val="both"/>
        <w:rPr>
          <w:lang w:val="it-IT"/>
        </w:rPr>
      </w:pPr>
      <w:r w:rsidRPr="00AB3CE6">
        <w:rPr>
          <w:color w:val="1F487C"/>
          <w:lang w:val="it-IT"/>
        </w:rPr>
        <w:t xml:space="preserve">PROCEDURE </w:t>
      </w:r>
      <w:proofErr w:type="spellStart"/>
      <w:r w:rsidRPr="00AB3CE6">
        <w:rPr>
          <w:color w:val="1F487C"/>
          <w:lang w:val="it-IT"/>
        </w:rPr>
        <w:t>DI</w:t>
      </w:r>
      <w:proofErr w:type="spellEnd"/>
      <w:r w:rsidRPr="00AB3CE6">
        <w:rPr>
          <w:color w:val="1F487C"/>
          <w:lang w:val="it-IT"/>
        </w:rPr>
        <w:t xml:space="preserve"> CONTROLLO SPECIFICHE:  “GESTIONE PROGETTI AZIENDALI “</w:t>
      </w:r>
    </w:p>
    <w:p w:rsidR="00FC6F53" w:rsidRPr="00AB3CE6" w:rsidRDefault="00FC6F53">
      <w:pPr>
        <w:pStyle w:val="Corpodeltesto"/>
        <w:ind w:left="0"/>
        <w:rPr>
          <w:sz w:val="22"/>
          <w:lang w:val="it-IT"/>
        </w:rPr>
      </w:pPr>
    </w:p>
    <w:p w:rsidR="00FC6F53" w:rsidRPr="00AB3CE6" w:rsidRDefault="00C1749F">
      <w:pPr>
        <w:spacing w:before="135" w:line="360" w:lineRule="auto"/>
        <w:ind w:left="115" w:right="100" w:firstLine="50"/>
        <w:jc w:val="both"/>
        <w:rPr>
          <w:lang w:val="it-IT"/>
        </w:rPr>
      </w:pPr>
      <w:r w:rsidRPr="00AB3CE6">
        <w:rPr>
          <w:lang w:val="it-IT"/>
        </w:rPr>
        <w:t>La segregazione delle funzioni/attività, sia in relazione alle operazioni di richiesta che a quelle di rilascio di licenze/autorizzazioni, è garantita dal fatto che i Responsabili individuati dal Direttore Generale, come indicato nella Tabella di seguito riportata , svolgono un controllo di completezza ed accuratezza sulla documentazione all’uopo predisposta, prima di procedere alla sua presentazione.</w:t>
      </w:r>
    </w:p>
    <w:p w:rsidR="00FC6F53" w:rsidRPr="00AB3CE6" w:rsidRDefault="00C1749F">
      <w:pPr>
        <w:spacing w:before="1" w:line="360" w:lineRule="auto"/>
        <w:ind w:left="115" w:right="101" w:firstLine="708"/>
        <w:jc w:val="both"/>
        <w:rPr>
          <w:lang w:val="it-IT"/>
        </w:rPr>
      </w:pPr>
      <w:r w:rsidRPr="00AB3CE6">
        <w:rPr>
          <w:lang w:val="it-IT"/>
        </w:rPr>
        <w:t>La documentazione relativa alle licenze ed autorizzazioni è archiviata dall</w:t>
      </w:r>
      <w:r w:rsidR="00D06F48">
        <w:rPr>
          <w:lang w:val="it-IT"/>
        </w:rPr>
        <w:t>’</w:t>
      </w:r>
      <w:r w:rsidRPr="00AB3CE6">
        <w:rPr>
          <w:lang w:val="it-IT"/>
        </w:rPr>
        <w:t>Amministrazione che ne garantisce la conservazione provvedendo altresì al controllo delle scadenze.</w:t>
      </w:r>
    </w:p>
    <w:p w:rsidR="00FC6F53" w:rsidRPr="00AB3CE6" w:rsidRDefault="00C1749F">
      <w:pPr>
        <w:ind w:left="823" w:right="76"/>
        <w:rPr>
          <w:lang w:val="it-IT"/>
        </w:rPr>
      </w:pPr>
      <w:r w:rsidRPr="00AB3CE6">
        <w:rPr>
          <w:lang w:val="it-IT"/>
        </w:rPr>
        <w:t>La trasparenza e la tracciabilità delle operazioni è garantita dal rispetto delle seguenti prassi:</w:t>
      </w:r>
    </w:p>
    <w:p w:rsidR="00FC6F53" w:rsidRPr="00AB3CE6" w:rsidRDefault="00C1749F">
      <w:pPr>
        <w:spacing w:before="134" w:line="360" w:lineRule="auto"/>
        <w:ind w:left="115" w:right="101"/>
        <w:jc w:val="both"/>
        <w:rPr>
          <w:lang w:val="it-IT"/>
        </w:rPr>
      </w:pPr>
      <w:r w:rsidRPr="00AB3CE6">
        <w:rPr>
          <w:lang w:val="it-IT"/>
        </w:rPr>
        <w:t>- con riferimento alla richiesta di licenze/autorizzazioni</w:t>
      </w:r>
      <w:r w:rsidR="00C72001">
        <w:rPr>
          <w:lang w:val="it-IT"/>
        </w:rPr>
        <w:t>/concessioni</w:t>
      </w:r>
      <w:r w:rsidRPr="00AB3CE6">
        <w:rPr>
          <w:lang w:val="it-IT"/>
        </w:rPr>
        <w:t xml:space="preserve">, il </w:t>
      </w:r>
      <w:r w:rsidR="00D06F48">
        <w:rPr>
          <w:lang w:val="it-IT"/>
        </w:rPr>
        <w:t>Direttore</w:t>
      </w:r>
      <w:r w:rsidR="00B1739C">
        <w:rPr>
          <w:lang w:val="it-IT"/>
        </w:rPr>
        <w:t xml:space="preserve"> </w:t>
      </w:r>
      <w:r w:rsidRPr="00AB3CE6">
        <w:rPr>
          <w:lang w:val="it-IT"/>
        </w:rPr>
        <w:t>Amministra</w:t>
      </w:r>
      <w:r w:rsidR="00D06F48">
        <w:rPr>
          <w:lang w:val="it-IT"/>
        </w:rPr>
        <w:t>tivo</w:t>
      </w:r>
      <w:r w:rsidRPr="00AB3CE6">
        <w:rPr>
          <w:lang w:val="it-IT"/>
        </w:rPr>
        <w:t xml:space="preserve"> o altra figura individuata dal Direttore Generale, effettua un controllo formalizzato volto a garantire il possesso dei requisiti soggettivi e oggettivi richiesti e la corrispondenza tra le spese sostenute per l’ottenimento di </w:t>
      </w:r>
      <w:r w:rsidR="00C72001">
        <w:rPr>
          <w:lang w:val="it-IT"/>
        </w:rPr>
        <w:t xml:space="preserve">concessioni, </w:t>
      </w:r>
      <w:r w:rsidRPr="00AB3CE6">
        <w:rPr>
          <w:lang w:val="it-IT"/>
        </w:rPr>
        <w:t>licenze e/o autorizzazioni e quanto eventualmente previsto da leggi e regolamenti interni.</w:t>
      </w:r>
    </w:p>
    <w:p w:rsidR="00FC6F53" w:rsidRPr="00AB3CE6" w:rsidRDefault="00FC6F53">
      <w:pPr>
        <w:pStyle w:val="Corpodeltesto"/>
        <w:spacing w:before="10" w:after="1"/>
        <w:ind w:left="0"/>
        <w:rPr>
          <w:sz w:val="12"/>
          <w:lang w:val="it-IT"/>
        </w:rPr>
      </w:pPr>
    </w:p>
    <w:tbl>
      <w:tblPr>
        <w:tblStyle w:val="TableNormal"/>
        <w:tblW w:w="0" w:type="auto"/>
        <w:tblInd w:w="1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6"/>
        <w:gridCol w:w="2208"/>
        <w:gridCol w:w="2206"/>
      </w:tblGrid>
      <w:tr w:rsidR="00FC6F53">
        <w:trPr>
          <w:trHeight w:hRule="exact" w:val="449"/>
        </w:trPr>
        <w:tc>
          <w:tcPr>
            <w:tcW w:w="2206" w:type="dxa"/>
            <w:shd w:val="clear" w:color="auto" w:fill="BEBEBE"/>
          </w:tcPr>
          <w:p w:rsidR="00FC6F53" w:rsidRPr="00AB3CE6" w:rsidRDefault="00FC6F53">
            <w:pPr>
              <w:pStyle w:val="TableParagraph"/>
              <w:ind w:left="0"/>
              <w:rPr>
                <w:sz w:val="18"/>
                <w:lang w:val="it-IT"/>
              </w:rPr>
            </w:pPr>
          </w:p>
          <w:p w:rsidR="00FC6F53" w:rsidRDefault="00C1749F">
            <w:pPr>
              <w:pStyle w:val="TableParagraph"/>
              <w:ind w:left="573" w:right="120"/>
              <w:rPr>
                <w:b/>
                <w:sz w:val="18"/>
              </w:rPr>
            </w:pPr>
            <w:proofErr w:type="spellStart"/>
            <w:r>
              <w:rPr>
                <w:b/>
                <w:sz w:val="18"/>
              </w:rPr>
              <w:t>Fase</w:t>
            </w:r>
            <w:proofErr w:type="spellEnd"/>
            <w:r>
              <w:rPr>
                <w:b/>
                <w:sz w:val="18"/>
              </w:rPr>
              <w:t xml:space="preserve"> / </w:t>
            </w:r>
            <w:proofErr w:type="spellStart"/>
            <w:r>
              <w:rPr>
                <w:b/>
                <w:sz w:val="18"/>
              </w:rPr>
              <w:t>Attività</w:t>
            </w:r>
            <w:proofErr w:type="spellEnd"/>
          </w:p>
        </w:tc>
        <w:tc>
          <w:tcPr>
            <w:tcW w:w="2208" w:type="dxa"/>
            <w:shd w:val="clear" w:color="auto" w:fill="BEBEBE"/>
          </w:tcPr>
          <w:p w:rsidR="00FC6F53" w:rsidRDefault="00FC6F53">
            <w:pPr>
              <w:pStyle w:val="TableParagraph"/>
              <w:ind w:left="0"/>
              <w:rPr>
                <w:sz w:val="18"/>
              </w:rPr>
            </w:pPr>
          </w:p>
          <w:p w:rsidR="00FC6F53" w:rsidRDefault="00C1749F">
            <w:pPr>
              <w:pStyle w:val="TableParagraph"/>
              <w:ind w:left="561" w:right="230"/>
              <w:rPr>
                <w:b/>
                <w:i/>
                <w:sz w:val="18"/>
              </w:rPr>
            </w:pPr>
            <w:r>
              <w:rPr>
                <w:b/>
                <w:i/>
                <w:sz w:val="18"/>
              </w:rPr>
              <w:t>Process owner</w:t>
            </w:r>
          </w:p>
        </w:tc>
        <w:tc>
          <w:tcPr>
            <w:tcW w:w="2206" w:type="dxa"/>
            <w:shd w:val="clear" w:color="auto" w:fill="BEBEBE"/>
          </w:tcPr>
          <w:p w:rsidR="00FC6F53" w:rsidRDefault="00FC6F53">
            <w:pPr>
              <w:pStyle w:val="TableParagraph"/>
              <w:ind w:left="0"/>
              <w:rPr>
                <w:sz w:val="18"/>
              </w:rPr>
            </w:pPr>
          </w:p>
          <w:p w:rsidR="00FC6F53" w:rsidRDefault="00C1749F">
            <w:pPr>
              <w:pStyle w:val="TableParagraph"/>
              <w:ind w:left="755" w:right="755"/>
              <w:jc w:val="center"/>
              <w:rPr>
                <w:b/>
                <w:sz w:val="18"/>
              </w:rPr>
            </w:pPr>
            <w:proofErr w:type="spellStart"/>
            <w:r>
              <w:rPr>
                <w:b/>
                <w:sz w:val="18"/>
              </w:rPr>
              <w:t>Controlli</w:t>
            </w:r>
            <w:proofErr w:type="spellEnd"/>
          </w:p>
        </w:tc>
      </w:tr>
      <w:tr w:rsidR="00FC6F53" w:rsidRPr="00E1611B">
        <w:trPr>
          <w:trHeight w:hRule="exact" w:val="1109"/>
        </w:trPr>
        <w:tc>
          <w:tcPr>
            <w:tcW w:w="2206" w:type="dxa"/>
          </w:tcPr>
          <w:p w:rsidR="00FC6F53" w:rsidRPr="00AB3CE6" w:rsidRDefault="00C1749F">
            <w:pPr>
              <w:pStyle w:val="TableParagraph"/>
              <w:ind w:right="120"/>
              <w:rPr>
                <w:sz w:val="18"/>
                <w:lang w:val="it-IT"/>
              </w:rPr>
            </w:pPr>
            <w:r w:rsidRPr="00AB3CE6">
              <w:rPr>
                <w:sz w:val="18"/>
                <w:lang w:val="it-IT"/>
              </w:rPr>
              <w:t>Predisposizione documentazione necessaria per la richiesta della licenza e/o autorizzazione</w:t>
            </w:r>
          </w:p>
        </w:tc>
        <w:tc>
          <w:tcPr>
            <w:tcW w:w="2208" w:type="dxa"/>
          </w:tcPr>
          <w:p w:rsidR="00FC6F53" w:rsidRPr="00AB3CE6" w:rsidRDefault="00FE486D" w:rsidP="00FE486D">
            <w:pPr>
              <w:pStyle w:val="TableParagraph"/>
              <w:ind w:right="322"/>
              <w:rPr>
                <w:sz w:val="18"/>
                <w:lang w:val="it-IT"/>
              </w:rPr>
            </w:pPr>
            <w:r>
              <w:rPr>
                <w:sz w:val="18"/>
                <w:lang w:val="it-IT"/>
              </w:rPr>
              <w:t>Direttore Amministrativo</w:t>
            </w:r>
            <w:r w:rsidR="00C1749F" w:rsidRPr="00AB3CE6">
              <w:rPr>
                <w:sz w:val="18"/>
                <w:lang w:val="it-IT"/>
              </w:rPr>
              <w:t xml:space="preserve"> o altra figura delegata dal Direttore Generale</w:t>
            </w:r>
          </w:p>
        </w:tc>
        <w:tc>
          <w:tcPr>
            <w:tcW w:w="2206" w:type="dxa"/>
          </w:tcPr>
          <w:p w:rsidR="00FC6F53" w:rsidRPr="00AB3CE6" w:rsidRDefault="00C1749F">
            <w:pPr>
              <w:pStyle w:val="TableParagraph"/>
              <w:ind w:right="27"/>
              <w:rPr>
                <w:sz w:val="18"/>
                <w:lang w:val="it-IT"/>
              </w:rPr>
            </w:pPr>
            <w:r w:rsidRPr="00AB3CE6">
              <w:rPr>
                <w:sz w:val="18"/>
                <w:lang w:val="it-IT"/>
              </w:rPr>
              <w:t>Verifica possesso requisiti (soggettivi e oggettivi) e controllo della spesa prevista per l’operazione</w:t>
            </w:r>
          </w:p>
        </w:tc>
      </w:tr>
      <w:tr w:rsidR="00FC6F53" w:rsidRPr="00E1611B">
        <w:trPr>
          <w:trHeight w:hRule="exact" w:val="890"/>
        </w:trPr>
        <w:tc>
          <w:tcPr>
            <w:tcW w:w="2206" w:type="dxa"/>
          </w:tcPr>
          <w:p w:rsidR="00FC6F53" w:rsidRPr="00AB3CE6" w:rsidRDefault="00C1749F">
            <w:pPr>
              <w:pStyle w:val="TableParagraph"/>
              <w:ind w:right="642"/>
              <w:rPr>
                <w:sz w:val="18"/>
                <w:lang w:val="it-IT"/>
              </w:rPr>
            </w:pPr>
            <w:r w:rsidRPr="00AB3CE6">
              <w:rPr>
                <w:sz w:val="18"/>
                <w:lang w:val="it-IT"/>
              </w:rPr>
              <w:t>Presentazione della domanda per l’ottenimento</w:t>
            </w:r>
          </w:p>
        </w:tc>
        <w:tc>
          <w:tcPr>
            <w:tcW w:w="2208" w:type="dxa"/>
          </w:tcPr>
          <w:p w:rsidR="00FC6F53" w:rsidRPr="00AB3CE6" w:rsidRDefault="0089747D" w:rsidP="0089747D">
            <w:pPr>
              <w:pStyle w:val="TableParagraph"/>
              <w:ind w:right="96"/>
              <w:rPr>
                <w:sz w:val="18"/>
                <w:lang w:val="it-IT"/>
              </w:rPr>
            </w:pPr>
            <w:r w:rsidRPr="00104067">
              <w:rPr>
                <w:sz w:val="18"/>
                <w:lang w:val="it-IT"/>
              </w:rPr>
              <w:t>Presidente</w:t>
            </w:r>
            <w:r>
              <w:rPr>
                <w:sz w:val="18"/>
                <w:lang w:val="it-IT"/>
              </w:rPr>
              <w:t xml:space="preserve"> o </w:t>
            </w:r>
            <w:r w:rsidR="00C1749F" w:rsidRPr="00AB3CE6">
              <w:rPr>
                <w:sz w:val="18"/>
                <w:lang w:val="it-IT"/>
              </w:rPr>
              <w:t xml:space="preserve">Direzione </w:t>
            </w:r>
            <w:r>
              <w:rPr>
                <w:sz w:val="18"/>
                <w:lang w:val="it-IT"/>
              </w:rPr>
              <w:t>G</w:t>
            </w:r>
            <w:r w:rsidR="00C1749F" w:rsidRPr="00AB3CE6">
              <w:rPr>
                <w:sz w:val="18"/>
                <w:lang w:val="it-IT"/>
              </w:rPr>
              <w:t>enerale o persona da questi delegata</w:t>
            </w:r>
            <w:r>
              <w:rPr>
                <w:sz w:val="18"/>
                <w:lang w:val="it-IT"/>
              </w:rPr>
              <w:t xml:space="preserve"> </w:t>
            </w:r>
          </w:p>
        </w:tc>
        <w:tc>
          <w:tcPr>
            <w:tcW w:w="2206" w:type="dxa"/>
          </w:tcPr>
          <w:p w:rsidR="00FC6F53" w:rsidRPr="00AB3CE6" w:rsidRDefault="00C1749F">
            <w:pPr>
              <w:pStyle w:val="TableParagraph"/>
              <w:ind w:right="27"/>
              <w:rPr>
                <w:sz w:val="18"/>
                <w:lang w:val="it-IT"/>
              </w:rPr>
            </w:pPr>
            <w:r w:rsidRPr="00AB3CE6">
              <w:rPr>
                <w:sz w:val="18"/>
                <w:lang w:val="it-IT"/>
              </w:rPr>
              <w:t>Controllo della documentazione predisposta e della regolarità dell’invio</w:t>
            </w:r>
          </w:p>
        </w:tc>
      </w:tr>
      <w:tr w:rsidR="00FC6F53">
        <w:trPr>
          <w:trHeight w:hRule="exact" w:val="449"/>
        </w:trPr>
        <w:tc>
          <w:tcPr>
            <w:tcW w:w="2206" w:type="dxa"/>
          </w:tcPr>
          <w:p w:rsidR="00FC6F53" w:rsidRDefault="00C1749F">
            <w:pPr>
              <w:pStyle w:val="TableParagraph"/>
              <w:spacing w:line="219" w:lineRule="exact"/>
              <w:ind w:right="120"/>
              <w:rPr>
                <w:sz w:val="18"/>
              </w:rPr>
            </w:pPr>
            <w:proofErr w:type="spellStart"/>
            <w:r>
              <w:rPr>
                <w:sz w:val="18"/>
              </w:rPr>
              <w:t>Archivio</w:t>
            </w:r>
            <w:proofErr w:type="spellEnd"/>
            <w:r>
              <w:rPr>
                <w:sz w:val="18"/>
              </w:rPr>
              <w:t xml:space="preserve"> </w:t>
            </w:r>
            <w:proofErr w:type="spellStart"/>
            <w:r>
              <w:rPr>
                <w:sz w:val="18"/>
              </w:rPr>
              <w:t>documentazione</w:t>
            </w:r>
            <w:proofErr w:type="spellEnd"/>
          </w:p>
        </w:tc>
        <w:tc>
          <w:tcPr>
            <w:tcW w:w="2208" w:type="dxa"/>
          </w:tcPr>
          <w:p w:rsidR="00FC6F53" w:rsidRDefault="00C1749F">
            <w:pPr>
              <w:pStyle w:val="TableParagraph"/>
              <w:spacing w:line="219" w:lineRule="exact"/>
              <w:ind w:right="230"/>
              <w:rPr>
                <w:sz w:val="18"/>
              </w:rPr>
            </w:pPr>
            <w:r>
              <w:rPr>
                <w:sz w:val="18"/>
              </w:rPr>
              <w:t>Amministrazione</w:t>
            </w:r>
          </w:p>
        </w:tc>
        <w:tc>
          <w:tcPr>
            <w:tcW w:w="2206" w:type="dxa"/>
          </w:tcPr>
          <w:p w:rsidR="00FC6F53" w:rsidRDefault="00C1749F">
            <w:pPr>
              <w:pStyle w:val="TableParagraph"/>
              <w:ind w:right="521"/>
              <w:rPr>
                <w:sz w:val="18"/>
              </w:rPr>
            </w:pPr>
            <w:proofErr w:type="spellStart"/>
            <w:r>
              <w:rPr>
                <w:sz w:val="18"/>
              </w:rPr>
              <w:t>Controllo</w:t>
            </w:r>
            <w:proofErr w:type="spellEnd"/>
            <w:r>
              <w:rPr>
                <w:sz w:val="18"/>
              </w:rPr>
              <w:t xml:space="preserve"> </w:t>
            </w:r>
            <w:proofErr w:type="spellStart"/>
            <w:r>
              <w:rPr>
                <w:sz w:val="18"/>
              </w:rPr>
              <w:t>processo</w:t>
            </w:r>
            <w:proofErr w:type="spellEnd"/>
            <w:r>
              <w:rPr>
                <w:sz w:val="18"/>
              </w:rPr>
              <w:t xml:space="preserve"> di </w:t>
            </w:r>
            <w:proofErr w:type="spellStart"/>
            <w:r>
              <w:rPr>
                <w:sz w:val="18"/>
              </w:rPr>
              <w:t>archiviazione</w:t>
            </w:r>
            <w:proofErr w:type="spellEnd"/>
          </w:p>
        </w:tc>
      </w:tr>
    </w:tbl>
    <w:p w:rsidR="007155D8" w:rsidRDefault="007155D8">
      <w:pPr>
        <w:rPr>
          <w:sz w:val="20"/>
          <w:szCs w:val="23"/>
        </w:rPr>
      </w:pPr>
    </w:p>
    <w:p w:rsidR="00FC6F53" w:rsidRDefault="00FC6F53">
      <w:pPr>
        <w:pStyle w:val="Corpodeltesto"/>
        <w:ind w:left="0"/>
        <w:rPr>
          <w:sz w:val="20"/>
        </w:rPr>
      </w:pPr>
    </w:p>
    <w:p w:rsidR="00FC6F53" w:rsidRPr="007B1B94" w:rsidRDefault="00A82E63" w:rsidP="00A82E63">
      <w:pPr>
        <w:pStyle w:val="Paragrafoelenco"/>
        <w:numPr>
          <w:ilvl w:val="1"/>
          <w:numId w:val="25"/>
        </w:numPr>
        <w:tabs>
          <w:tab w:val="left" w:pos="535"/>
        </w:tabs>
        <w:spacing w:before="169"/>
        <w:rPr>
          <w:b/>
          <w:sz w:val="28"/>
        </w:rPr>
      </w:pPr>
      <w:r>
        <w:rPr>
          <w:b/>
          <w:color w:val="1F487C"/>
          <w:sz w:val="28"/>
        </w:rPr>
        <w:t xml:space="preserve"> </w:t>
      </w:r>
      <w:proofErr w:type="spellStart"/>
      <w:r w:rsidR="00C1749F" w:rsidRPr="007B1B94">
        <w:rPr>
          <w:b/>
          <w:color w:val="1F487C"/>
          <w:sz w:val="28"/>
        </w:rPr>
        <w:t>Gestione</w:t>
      </w:r>
      <w:proofErr w:type="spellEnd"/>
      <w:r w:rsidR="00C1749F" w:rsidRPr="007B1B94">
        <w:rPr>
          <w:b/>
          <w:color w:val="1F487C"/>
          <w:sz w:val="28"/>
        </w:rPr>
        <w:t xml:space="preserve"> del</w:t>
      </w:r>
      <w:r w:rsidR="00C1749F" w:rsidRPr="007B1B94">
        <w:rPr>
          <w:b/>
          <w:color w:val="1F487C"/>
          <w:spacing w:val="-7"/>
          <w:sz w:val="28"/>
        </w:rPr>
        <w:t xml:space="preserve"> </w:t>
      </w:r>
      <w:proofErr w:type="spellStart"/>
      <w:r w:rsidR="00C1749F" w:rsidRPr="007B1B94">
        <w:rPr>
          <w:b/>
          <w:color w:val="1F487C"/>
          <w:sz w:val="28"/>
        </w:rPr>
        <w:t>personale</w:t>
      </w:r>
      <w:proofErr w:type="spellEnd"/>
    </w:p>
    <w:p w:rsidR="00FC6F53" w:rsidRDefault="00FC6F53">
      <w:pPr>
        <w:pStyle w:val="Corpodeltesto"/>
        <w:spacing w:before="7"/>
        <w:ind w:left="0"/>
        <w:rPr>
          <w:b/>
          <w:sz w:val="27"/>
        </w:rPr>
      </w:pPr>
    </w:p>
    <w:p w:rsidR="00FC6F53" w:rsidRPr="00AB3CE6" w:rsidRDefault="00C1749F">
      <w:pPr>
        <w:ind w:left="115" w:right="76"/>
        <w:rPr>
          <w:lang w:val="it-IT"/>
        </w:rPr>
      </w:pPr>
      <w:r w:rsidRPr="00AB3CE6">
        <w:rPr>
          <w:color w:val="1F487C"/>
          <w:lang w:val="it-IT"/>
        </w:rPr>
        <w:t xml:space="preserve">PROCEDURE </w:t>
      </w:r>
      <w:proofErr w:type="spellStart"/>
      <w:r w:rsidRPr="00AB3CE6">
        <w:rPr>
          <w:color w:val="1F487C"/>
          <w:lang w:val="it-IT"/>
        </w:rPr>
        <w:t>DI</w:t>
      </w:r>
      <w:proofErr w:type="spellEnd"/>
      <w:r w:rsidRPr="00AB3CE6">
        <w:rPr>
          <w:color w:val="1F487C"/>
          <w:lang w:val="it-IT"/>
        </w:rPr>
        <w:t xml:space="preserve"> CONTROLLO SPECIFICHE : “</w:t>
      </w:r>
      <w:r w:rsidRPr="00AB3CE6">
        <w:rPr>
          <w:i/>
          <w:color w:val="1F487C"/>
          <w:lang w:val="it-IT"/>
        </w:rPr>
        <w:t xml:space="preserve">GESTIONE DELLE RISORSE UMANE </w:t>
      </w:r>
      <w:r w:rsidRPr="00AB3CE6">
        <w:rPr>
          <w:color w:val="1F487C"/>
          <w:lang w:val="it-IT"/>
        </w:rPr>
        <w:t>“</w:t>
      </w:r>
    </w:p>
    <w:p w:rsidR="00FC6F53" w:rsidRPr="00AB3CE6" w:rsidRDefault="00FC6F53">
      <w:pPr>
        <w:pStyle w:val="Corpodeltesto"/>
        <w:ind w:left="0"/>
        <w:rPr>
          <w:sz w:val="22"/>
          <w:lang w:val="it-IT"/>
        </w:rPr>
      </w:pPr>
    </w:p>
    <w:p w:rsidR="008660C5" w:rsidRDefault="00C1749F" w:rsidP="008660C5">
      <w:pPr>
        <w:widowControl/>
        <w:autoSpaceDE w:val="0"/>
        <w:autoSpaceDN w:val="0"/>
        <w:adjustRightInd w:val="0"/>
        <w:spacing w:line="360" w:lineRule="auto"/>
        <w:rPr>
          <w:lang w:val="it-IT"/>
        </w:rPr>
      </w:pPr>
      <w:r w:rsidRPr="00AB3CE6">
        <w:rPr>
          <w:lang w:val="it-IT"/>
        </w:rPr>
        <w:t xml:space="preserve">La procedura di selezione delle Risorse Umane </w:t>
      </w:r>
      <w:r w:rsidR="00DE53F0">
        <w:rPr>
          <w:lang w:val="it-IT"/>
        </w:rPr>
        <w:t xml:space="preserve"> in conformità </w:t>
      </w:r>
      <w:r w:rsidR="00DE53F0" w:rsidRPr="00104067">
        <w:rPr>
          <w:lang w:val="it-IT"/>
        </w:rPr>
        <w:t>al regolamento per i criteri e le modalità di reclutamento del personale dipendente approvato dal CDA,</w:t>
      </w:r>
      <w:r w:rsidR="00DE53F0">
        <w:rPr>
          <w:lang w:val="it-IT"/>
        </w:rPr>
        <w:t xml:space="preserve"> </w:t>
      </w:r>
      <w:r w:rsidRPr="00AB3CE6">
        <w:rPr>
          <w:lang w:val="it-IT"/>
        </w:rPr>
        <w:t>prevede di verificare preliminarmente nel processo di selezione delle risorse umane il possesso dei requisiti soggettivi ed oggettivi</w:t>
      </w:r>
      <w:r w:rsidR="003B4A45">
        <w:rPr>
          <w:lang w:val="it-IT"/>
        </w:rPr>
        <w:t>,</w:t>
      </w:r>
      <w:r w:rsidR="00B72A19">
        <w:rPr>
          <w:lang w:val="it-IT"/>
        </w:rPr>
        <w:t xml:space="preserve"> </w:t>
      </w:r>
      <w:r w:rsidRPr="00AB3CE6">
        <w:rPr>
          <w:lang w:val="it-IT"/>
        </w:rPr>
        <w:t xml:space="preserve"> le  competenze  del  personale richieste  in base al </w:t>
      </w:r>
      <w:r w:rsidR="008660C5">
        <w:rPr>
          <w:lang w:val="it-IT"/>
        </w:rPr>
        <w:t>ruolo/funzione  da ricoprire</w:t>
      </w:r>
      <w:r w:rsidR="008660C5" w:rsidRPr="00AB3CE6">
        <w:rPr>
          <w:lang w:val="it-IT"/>
        </w:rPr>
        <w:t xml:space="preserve"> e di pianificarne la formazione adeguata.</w:t>
      </w:r>
    </w:p>
    <w:p w:rsidR="00060DAD" w:rsidRDefault="00060DAD" w:rsidP="00060DAD">
      <w:pPr>
        <w:widowControl/>
        <w:autoSpaceDE w:val="0"/>
        <w:autoSpaceDN w:val="0"/>
        <w:adjustRightInd w:val="0"/>
        <w:spacing w:line="360" w:lineRule="auto"/>
        <w:jc w:val="both"/>
        <w:rPr>
          <w:lang w:val="it-IT"/>
        </w:rPr>
      </w:pPr>
      <w:r w:rsidRPr="00104067">
        <w:rPr>
          <w:lang w:val="it-IT"/>
        </w:rPr>
        <w:t>Quanto alla rotazione del personale,</w:t>
      </w:r>
      <w:r w:rsidR="005C57F1">
        <w:rPr>
          <w:lang w:val="it-IT"/>
        </w:rPr>
        <w:t xml:space="preserve"> in generale </w:t>
      </w:r>
      <w:r w:rsidRPr="00104067">
        <w:rPr>
          <w:lang w:val="it-IT"/>
        </w:rPr>
        <w:t xml:space="preserve"> </w:t>
      </w:r>
      <w:r w:rsidR="00BF5594" w:rsidRPr="00104067">
        <w:rPr>
          <w:lang w:val="it-IT"/>
        </w:rPr>
        <w:t xml:space="preserve"> tenendo conto della specifica peculiarità dell’attività svolta dalla società PTC e  </w:t>
      </w:r>
      <w:r w:rsidRPr="00104067">
        <w:rPr>
          <w:lang w:val="it-IT"/>
        </w:rPr>
        <w:t>in considerazione delle specifiche competenze tecniche  richieste in base al ruolo da</w:t>
      </w:r>
      <w:r>
        <w:rPr>
          <w:lang w:val="it-IT"/>
        </w:rPr>
        <w:t xml:space="preserve"> </w:t>
      </w:r>
      <w:r w:rsidRPr="00104067">
        <w:rPr>
          <w:lang w:val="it-IT"/>
        </w:rPr>
        <w:t xml:space="preserve">ricoprire e </w:t>
      </w:r>
      <w:r w:rsidR="00A82E63" w:rsidRPr="00104067">
        <w:rPr>
          <w:lang w:val="it-IT"/>
        </w:rPr>
        <w:t>garantire</w:t>
      </w:r>
      <w:r w:rsidRPr="00104067">
        <w:rPr>
          <w:lang w:val="it-IT"/>
        </w:rPr>
        <w:t>,</w:t>
      </w:r>
      <w:r w:rsidR="00BF5594" w:rsidRPr="00104067">
        <w:rPr>
          <w:lang w:val="it-IT"/>
        </w:rPr>
        <w:t xml:space="preserve"> </w:t>
      </w:r>
      <w:r w:rsidRPr="00104067">
        <w:rPr>
          <w:lang w:val="it-IT"/>
        </w:rPr>
        <w:t xml:space="preserve">non è sempre possibile </w:t>
      </w:r>
      <w:r w:rsidR="00A82E63" w:rsidRPr="00104067">
        <w:rPr>
          <w:lang w:val="it-IT"/>
        </w:rPr>
        <w:t>assicurare</w:t>
      </w:r>
      <w:r w:rsidR="00BF5594" w:rsidRPr="00104067">
        <w:rPr>
          <w:lang w:val="it-IT"/>
        </w:rPr>
        <w:t xml:space="preserve"> </w:t>
      </w:r>
      <w:r w:rsidRPr="00104067">
        <w:rPr>
          <w:lang w:val="it-IT"/>
        </w:rPr>
        <w:t xml:space="preserve">la rotazione delle funzioni e pertanto la società punta più alla segregazione e separazione delle </w:t>
      </w:r>
      <w:r w:rsidR="00A82E63" w:rsidRPr="00104067">
        <w:rPr>
          <w:lang w:val="it-IT"/>
        </w:rPr>
        <w:t xml:space="preserve">attività </w:t>
      </w:r>
      <w:r w:rsidRPr="00104067">
        <w:rPr>
          <w:lang w:val="it-IT"/>
        </w:rPr>
        <w:t xml:space="preserve"> nell’ambito di uno stesso processo e  per la maggior parte dei ruoli </w:t>
      </w:r>
      <w:r w:rsidR="00A82E63" w:rsidRPr="00104067">
        <w:rPr>
          <w:lang w:val="it-IT"/>
        </w:rPr>
        <w:t>si</w:t>
      </w:r>
      <w:r w:rsidRPr="00104067">
        <w:rPr>
          <w:lang w:val="it-IT"/>
        </w:rPr>
        <w:t xml:space="preserve"> cerca</w:t>
      </w:r>
      <w:r w:rsidR="00A82E63" w:rsidRPr="00104067">
        <w:rPr>
          <w:lang w:val="it-IT"/>
        </w:rPr>
        <w:t>,</w:t>
      </w:r>
      <w:r w:rsidRPr="00104067">
        <w:rPr>
          <w:lang w:val="it-IT"/>
        </w:rPr>
        <w:t xml:space="preserve"> </w:t>
      </w:r>
      <w:r w:rsidRPr="00104067">
        <w:rPr>
          <w:lang w:val="it-IT"/>
        </w:rPr>
        <w:lastRenderedPageBreak/>
        <w:t>per quanto</w:t>
      </w:r>
      <w:r w:rsidR="00A82E63" w:rsidRPr="00104067">
        <w:rPr>
          <w:lang w:val="it-IT"/>
        </w:rPr>
        <w:t xml:space="preserve"> e quando</w:t>
      </w:r>
      <w:r w:rsidRPr="00104067">
        <w:rPr>
          <w:lang w:val="it-IT"/>
        </w:rPr>
        <w:t xml:space="preserve"> possibile</w:t>
      </w:r>
      <w:r w:rsidR="00A82E63" w:rsidRPr="00104067">
        <w:rPr>
          <w:lang w:val="it-IT"/>
        </w:rPr>
        <w:t xml:space="preserve">, </w:t>
      </w:r>
      <w:r w:rsidRPr="00104067">
        <w:rPr>
          <w:lang w:val="it-IT"/>
        </w:rPr>
        <w:t xml:space="preserve">  di  garantire  la presenza di almeno due soggetti</w:t>
      </w:r>
      <w:r w:rsidR="005C57F1">
        <w:rPr>
          <w:lang w:val="it-IT"/>
        </w:rPr>
        <w:t xml:space="preserve">; ma nel corso del  2018 </w:t>
      </w:r>
      <w:r w:rsidR="00B1739C">
        <w:rPr>
          <w:lang w:val="it-IT"/>
        </w:rPr>
        <w:t xml:space="preserve"> il nuovo Direttore Generale ha  avviato un processo di riorganizzazione interna  che tiene conto anche  dell’importanza  della </w:t>
      </w:r>
      <w:r w:rsidR="005C57F1">
        <w:rPr>
          <w:lang w:val="it-IT"/>
        </w:rPr>
        <w:t xml:space="preserve"> rotazione</w:t>
      </w:r>
      <w:r w:rsidR="00B1739C">
        <w:rPr>
          <w:lang w:val="it-IT"/>
        </w:rPr>
        <w:t xml:space="preserve"> delle funzioni</w:t>
      </w:r>
      <w:r w:rsidR="005C57F1">
        <w:rPr>
          <w:lang w:val="it-IT"/>
        </w:rPr>
        <w:t xml:space="preserve"> proprio  con l’obiettivo di garantire</w:t>
      </w:r>
      <w:r w:rsidR="00B1739C">
        <w:rPr>
          <w:lang w:val="it-IT"/>
        </w:rPr>
        <w:t xml:space="preserve">, per quanto possibile, </w:t>
      </w:r>
      <w:r w:rsidR="005C57F1">
        <w:rPr>
          <w:lang w:val="it-IT"/>
        </w:rPr>
        <w:t xml:space="preserve"> una certa versatilità  delle mansioni assegnate nell’ottica di accrescere l’esperienza e le competenze di ciascuna risorsa</w:t>
      </w:r>
      <w:r w:rsidR="00B1739C">
        <w:rPr>
          <w:lang w:val="it-IT"/>
        </w:rPr>
        <w:t xml:space="preserve">  onde favorirne una maggiore versatilità e tale attività proseguirà </w:t>
      </w:r>
      <w:r w:rsidR="005237F8">
        <w:rPr>
          <w:lang w:val="it-IT"/>
        </w:rPr>
        <w:t xml:space="preserve"> e avrà maggiore  attuazione </w:t>
      </w:r>
      <w:r w:rsidR="00B1739C">
        <w:rPr>
          <w:lang w:val="it-IT"/>
        </w:rPr>
        <w:t xml:space="preserve">nel 2019  </w:t>
      </w:r>
      <w:r w:rsidR="005C57F1">
        <w:rPr>
          <w:lang w:val="it-IT"/>
        </w:rPr>
        <w:t>.</w:t>
      </w:r>
      <w:r w:rsidRPr="00104067">
        <w:rPr>
          <w:lang w:val="it-IT"/>
        </w:rPr>
        <w:t xml:space="preserve"> </w:t>
      </w:r>
      <w:r w:rsidR="005C57F1">
        <w:rPr>
          <w:lang w:val="it-IT"/>
        </w:rPr>
        <w:t xml:space="preserve"> </w:t>
      </w:r>
    </w:p>
    <w:p w:rsidR="00FC6F53" w:rsidRDefault="005C57F1" w:rsidP="00A82E63">
      <w:pPr>
        <w:widowControl/>
        <w:autoSpaceDE w:val="0"/>
        <w:autoSpaceDN w:val="0"/>
        <w:adjustRightInd w:val="0"/>
        <w:spacing w:line="360" w:lineRule="auto"/>
        <w:rPr>
          <w:lang w:val="it-IT"/>
        </w:rPr>
      </w:pPr>
      <w:r>
        <w:rPr>
          <w:lang w:val="it-IT"/>
        </w:rPr>
        <w:t>N</w:t>
      </w:r>
      <w:r w:rsidR="00C1749F" w:rsidRPr="00AB3CE6">
        <w:rPr>
          <w:lang w:val="it-IT"/>
        </w:rPr>
        <w:t xml:space="preserve">el caso di invio di modelli relativi al pagamento di contributi e imposte riguardanti il personale, il </w:t>
      </w:r>
      <w:r w:rsidR="00985A2B">
        <w:rPr>
          <w:lang w:val="it-IT"/>
        </w:rPr>
        <w:t xml:space="preserve">Direttore </w:t>
      </w:r>
      <w:r w:rsidR="00C1749F" w:rsidRPr="00AB3CE6">
        <w:rPr>
          <w:lang w:val="it-IT"/>
        </w:rPr>
        <w:t xml:space="preserve"> Amministra</w:t>
      </w:r>
      <w:r w:rsidR="00985A2B">
        <w:rPr>
          <w:lang w:val="it-IT"/>
        </w:rPr>
        <w:t>tivo</w:t>
      </w:r>
      <w:r w:rsidR="00C1749F" w:rsidRPr="00AB3CE6">
        <w:rPr>
          <w:lang w:val="it-IT"/>
        </w:rPr>
        <w:t>, svolge</w:t>
      </w:r>
      <w:r w:rsidR="00E56794">
        <w:rPr>
          <w:lang w:val="it-IT"/>
        </w:rPr>
        <w:t xml:space="preserve"> con il supporto di un consulente all’uopo incaricato, </w:t>
      </w:r>
      <w:r w:rsidR="00C1749F" w:rsidRPr="00AB3CE6">
        <w:rPr>
          <w:lang w:val="it-IT"/>
        </w:rPr>
        <w:t xml:space="preserve"> un controllo formale sulla correttezza e completezza dei dati inseriti, confrontandoli con la relativa documentazione.</w:t>
      </w:r>
    </w:p>
    <w:p w:rsidR="00E56794" w:rsidRPr="00AB3CE6" w:rsidRDefault="00E56794" w:rsidP="00A82E63">
      <w:pPr>
        <w:widowControl/>
        <w:autoSpaceDE w:val="0"/>
        <w:autoSpaceDN w:val="0"/>
        <w:adjustRightInd w:val="0"/>
        <w:spacing w:line="360" w:lineRule="auto"/>
        <w:rPr>
          <w:lang w:val="it-IT"/>
        </w:rPr>
      </w:pPr>
    </w:p>
    <w:p w:rsidR="00FC6F53" w:rsidRPr="00AB3CE6" w:rsidRDefault="00A82E63" w:rsidP="00A82E63">
      <w:pPr>
        <w:pStyle w:val="Paragrafoelenco"/>
        <w:numPr>
          <w:ilvl w:val="1"/>
          <w:numId w:val="25"/>
        </w:numPr>
        <w:tabs>
          <w:tab w:val="left" w:pos="536"/>
        </w:tabs>
        <w:spacing w:before="63"/>
        <w:rPr>
          <w:b/>
          <w:sz w:val="28"/>
          <w:lang w:val="it-IT"/>
        </w:rPr>
      </w:pPr>
      <w:r>
        <w:rPr>
          <w:b/>
          <w:color w:val="1F487C"/>
          <w:sz w:val="28"/>
          <w:lang w:val="it-IT"/>
        </w:rPr>
        <w:t xml:space="preserve"> </w:t>
      </w:r>
      <w:r w:rsidR="00C1749F" w:rsidRPr="008C0A1F">
        <w:rPr>
          <w:b/>
          <w:color w:val="1F487C"/>
          <w:sz w:val="28"/>
          <w:lang w:val="it-IT"/>
        </w:rPr>
        <w:t>Accertamenti</w:t>
      </w:r>
      <w:r w:rsidR="00C1749F" w:rsidRPr="00AB3CE6">
        <w:rPr>
          <w:b/>
          <w:color w:val="1F487C"/>
          <w:sz w:val="28"/>
          <w:lang w:val="it-IT"/>
        </w:rPr>
        <w:t>, verifiche ed ispezioni da parte degli uffici/autorità</w:t>
      </w:r>
      <w:r w:rsidR="00C1749F" w:rsidRPr="00AB3CE6">
        <w:rPr>
          <w:b/>
          <w:color w:val="1F487C"/>
          <w:spacing w:val="-21"/>
          <w:sz w:val="28"/>
          <w:lang w:val="it-IT"/>
        </w:rPr>
        <w:t xml:space="preserve"> </w:t>
      </w:r>
      <w:r w:rsidR="00C1749F" w:rsidRPr="00AB3CE6">
        <w:rPr>
          <w:b/>
          <w:color w:val="1F487C"/>
          <w:sz w:val="28"/>
          <w:lang w:val="it-IT"/>
        </w:rPr>
        <w:t>preposte</w:t>
      </w:r>
    </w:p>
    <w:p w:rsidR="00FC6F53" w:rsidRPr="00AB3CE6" w:rsidRDefault="00FC6F53">
      <w:pPr>
        <w:pStyle w:val="Corpodeltesto"/>
        <w:spacing w:before="8"/>
        <w:ind w:left="0"/>
        <w:rPr>
          <w:b/>
          <w:sz w:val="21"/>
          <w:lang w:val="it-IT"/>
        </w:rPr>
      </w:pPr>
    </w:p>
    <w:p w:rsidR="00FC6F53" w:rsidRPr="00AB3CE6" w:rsidRDefault="00C1749F">
      <w:pPr>
        <w:spacing w:line="360" w:lineRule="auto"/>
        <w:ind w:left="115" w:right="102" w:firstLine="708"/>
        <w:jc w:val="both"/>
        <w:rPr>
          <w:lang w:val="it-IT"/>
        </w:rPr>
      </w:pPr>
      <w:r w:rsidRPr="00AB3CE6">
        <w:rPr>
          <w:lang w:val="it-IT"/>
        </w:rPr>
        <w:t xml:space="preserve">Per quel che attiene alle ispezioni giudiziarie, tributarie, amministrative e del lavoro (es. </w:t>
      </w:r>
      <w:r w:rsidR="00985A2B">
        <w:rPr>
          <w:lang w:val="it-IT"/>
        </w:rPr>
        <w:t xml:space="preserve">controlli relativi alla concessione demaniale, </w:t>
      </w:r>
      <w:r w:rsidRPr="00AB3CE6">
        <w:rPr>
          <w:lang w:val="it-IT"/>
        </w:rPr>
        <w:t xml:space="preserve">normativa in materia di sicurezza sul lavoro, accertamenti fiscali, verifiche INPS, </w:t>
      </w:r>
      <w:r w:rsidR="00985A2B">
        <w:rPr>
          <w:lang w:val="it-IT"/>
        </w:rPr>
        <w:t xml:space="preserve">ispezioni riguardanti gli aspetti ambientali,  </w:t>
      </w:r>
      <w:r w:rsidRPr="00AB3CE6">
        <w:rPr>
          <w:lang w:val="it-IT"/>
        </w:rPr>
        <w:t>ecc.), la Direzione generale individua per  ciascuna fattispecie i soggetti incaricati di gestire i rapporti con i Pubblici Ufficiali che effettuano la verifica, al fine di fornire loro ogni informazione</w:t>
      </w:r>
      <w:r w:rsidRPr="00AB3CE6">
        <w:rPr>
          <w:spacing w:val="-12"/>
          <w:lang w:val="it-IT"/>
        </w:rPr>
        <w:t xml:space="preserve"> </w:t>
      </w:r>
      <w:r w:rsidRPr="00AB3CE6">
        <w:rPr>
          <w:lang w:val="it-IT"/>
        </w:rPr>
        <w:t>necessaria.</w:t>
      </w:r>
    </w:p>
    <w:p w:rsidR="00FC6F53" w:rsidRDefault="00C1749F">
      <w:pPr>
        <w:ind w:left="165" w:right="76"/>
      </w:pPr>
      <w:proofErr w:type="spellStart"/>
      <w:r>
        <w:t>Detti</w:t>
      </w:r>
      <w:proofErr w:type="spellEnd"/>
      <w:r>
        <w:t xml:space="preserve"> </w:t>
      </w:r>
      <w:r w:rsidR="00E56794">
        <w:t xml:space="preserve"> </w:t>
      </w:r>
      <w:proofErr w:type="spellStart"/>
      <w:r>
        <w:t>soggetti</w:t>
      </w:r>
      <w:proofErr w:type="spellEnd"/>
      <w:r>
        <w:t xml:space="preserve"> </w:t>
      </w:r>
      <w:r w:rsidR="00E56794">
        <w:t xml:space="preserve"> </w:t>
      </w:r>
      <w:proofErr w:type="spellStart"/>
      <w:r>
        <w:t>dovranno</w:t>
      </w:r>
      <w:proofErr w:type="spellEnd"/>
      <w:r>
        <w:t xml:space="preserve"> </w:t>
      </w:r>
      <w:proofErr w:type="spellStart"/>
      <w:r>
        <w:t>garantire</w:t>
      </w:r>
      <w:proofErr w:type="spellEnd"/>
      <w:r>
        <w:t>:</w:t>
      </w:r>
    </w:p>
    <w:p w:rsidR="00FC6F53" w:rsidRPr="00AB3CE6" w:rsidRDefault="00C1749F" w:rsidP="00985A2B">
      <w:pPr>
        <w:pStyle w:val="Paragrafoelenco"/>
        <w:numPr>
          <w:ilvl w:val="2"/>
          <w:numId w:val="26"/>
        </w:numPr>
        <w:tabs>
          <w:tab w:val="left" w:pos="942"/>
        </w:tabs>
        <w:spacing w:before="134" w:line="360" w:lineRule="auto"/>
        <w:ind w:right="299"/>
        <w:jc w:val="both"/>
        <w:rPr>
          <w:lang w:val="it-IT"/>
        </w:rPr>
      </w:pPr>
      <w:r w:rsidRPr="00AB3CE6">
        <w:rPr>
          <w:lang w:val="it-IT"/>
        </w:rPr>
        <w:t>la tempestiva e completa messa a disposizione dei documenti che gli incaricati appartenenti alla Pubblica Autorità ritengano necessario acquisire nel corso di attività</w:t>
      </w:r>
      <w:r w:rsidRPr="00AB3CE6">
        <w:rPr>
          <w:spacing w:val="-26"/>
          <w:lang w:val="it-IT"/>
        </w:rPr>
        <w:t xml:space="preserve"> </w:t>
      </w:r>
      <w:r w:rsidRPr="00AB3CE6">
        <w:rPr>
          <w:lang w:val="it-IT"/>
        </w:rPr>
        <w:t>ispettive;</w:t>
      </w:r>
    </w:p>
    <w:p w:rsidR="00FC6F53" w:rsidRPr="00AB3CE6" w:rsidRDefault="00C1749F" w:rsidP="00A82E63">
      <w:pPr>
        <w:pStyle w:val="Paragrafoelenco"/>
        <w:numPr>
          <w:ilvl w:val="2"/>
          <w:numId w:val="26"/>
        </w:numPr>
        <w:tabs>
          <w:tab w:val="left" w:pos="942"/>
        </w:tabs>
        <w:spacing w:before="151" w:line="360" w:lineRule="auto"/>
        <w:ind w:right="543"/>
        <w:rPr>
          <w:lang w:val="it-IT"/>
        </w:rPr>
      </w:pPr>
      <w:r w:rsidRPr="00AB3CE6">
        <w:rPr>
          <w:lang w:val="it-IT"/>
        </w:rPr>
        <w:t>la redazione e conservazione dei verbali formati in occasione dell’ispezione che devono essere sempre consegnati all’Amministrazione</w:t>
      </w:r>
      <w:r w:rsidRPr="00AB3CE6">
        <w:rPr>
          <w:spacing w:val="-6"/>
          <w:lang w:val="it-IT"/>
        </w:rPr>
        <w:t xml:space="preserve"> </w:t>
      </w:r>
      <w:r w:rsidRPr="00AB3CE6">
        <w:rPr>
          <w:lang w:val="it-IT"/>
        </w:rPr>
        <w:t>;</w:t>
      </w:r>
    </w:p>
    <w:p w:rsidR="00FC6F53" w:rsidRPr="00AB3CE6" w:rsidRDefault="00C1749F" w:rsidP="00A82E63">
      <w:pPr>
        <w:pStyle w:val="Paragrafoelenco"/>
        <w:numPr>
          <w:ilvl w:val="2"/>
          <w:numId w:val="26"/>
        </w:numPr>
        <w:tabs>
          <w:tab w:val="left" w:pos="942"/>
        </w:tabs>
        <w:spacing w:before="154"/>
        <w:rPr>
          <w:lang w:val="it-IT"/>
        </w:rPr>
      </w:pPr>
      <w:r w:rsidRPr="00AB3CE6">
        <w:rPr>
          <w:lang w:val="it-IT"/>
        </w:rPr>
        <w:t>la comunicazione dell’inizio dell’accertamento</w:t>
      </w:r>
      <w:r w:rsidRPr="00AB3CE6">
        <w:rPr>
          <w:spacing w:val="-13"/>
          <w:lang w:val="it-IT"/>
        </w:rPr>
        <w:t xml:space="preserve"> </w:t>
      </w:r>
      <w:r w:rsidRPr="00AB3CE6">
        <w:rPr>
          <w:lang w:val="it-IT"/>
        </w:rPr>
        <w:t>all’</w:t>
      </w:r>
      <w:proofErr w:type="spellStart"/>
      <w:r w:rsidRPr="00AB3CE6">
        <w:rPr>
          <w:lang w:val="it-IT"/>
        </w:rPr>
        <w:t>OdV</w:t>
      </w:r>
      <w:proofErr w:type="spellEnd"/>
      <w:r w:rsidR="00E56794">
        <w:rPr>
          <w:lang w:val="it-IT"/>
        </w:rPr>
        <w:t xml:space="preserve"> e al RPC</w:t>
      </w:r>
      <w:r w:rsidRPr="00AB3CE6">
        <w:rPr>
          <w:lang w:val="it-IT"/>
        </w:rPr>
        <w:t>;</w:t>
      </w:r>
    </w:p>
    <w:p w:rsidR="00FC6F53" w:rsidRPr="00AB3CE6" w:rsidRDefault="00FC6F53">
      <w:pPr>
        <w:pStyle w:val="Corpodeltesto"/>
        <w:spacing w:before="2"/>
        <w:ind w:left="0"/>
        <w:rPr>
          <w:lang w:val="it-IT"/>
        </w:rPr>
      </w:pPr>
    </w:p>
    <w:p w:rsidR="00FC6F53" w:rsidRPr="00AB3CE6" w:rsidRDefault="00C1749F" w:rsidP="00A82E63">
      <w:pPr>
        <w:pStyle w:val="Paragrafoelenco"/>
        <w:numPr>
          <w:ilvl w:val="2"/>
          <w:numId w:val="26"/>
        </w:numPr>
        <w:tabs>
          <w:tab w:val="left" w:pos="942"/>
        </w:tabs>
        <w:rPr>
          <w:lang w:val="it-IT"/>
        </w:rPr>
      </w:pPr>
      <w:r w:rsidRPr="00AB3CE6">
        <w:rPr>
          <w:lang w:val="it-IT"/>
        </w:rPr>
        <w:t>la trasmissione della copia del verbale conclusivo dell’ispezione</w:t>
      </w:r>
      <w:r w:rsidRPr="00AB3CE6">
        <w:rPr>
          <w:spacing w:val="-12"/>
          <w:lang w:val="it-IT"/>
        </w:rPr>
        <w:t xml:space="preserve"> </w:t>
      </w:r>
      <w:r w:rsidRPr="00AB3CE6">
        <w:rPr>
          <w:lang w:val="it-IT"/>
        </w:rPr>
        <w:t>all’</w:t>
      </w:r>
      <w:proofErr w:type="spellStart"/>
      <w:r w:rsidRPr="00AB3CE6">
        <w:rPr>
          <w:lang w:val="it-IT"/>
        </w:rPr>
        <w:t>OdV</w:t>
      </w:r>
      <w:proofErr w:type="spellEnd"/>
      <w:r w:rsidR="00E56794">
        <w:rPr>
          <w:lang w:val="it-IT"/>
        </w:rPr>
        <w:t xml:space="preserve"> e al RPC</w:t>
      </w:r>
      <w:r w:rsidRPr="00AB3CE6">
        <w:rPr>
          <w:lang w:val="it-IT"/>
        </w:rPr>
        <w:t>.</w:t>
      </w:r>
    </w:p>
    <w:p w:rsidR="00FC6F53" w:rsidRPr="00AB3CE6" w:rsidRDefault="00FC6F53">
      <w:pPr>
        <w:pStyle w:val="Corpodeltesto"/>
        <w:spacing w:before="10"/>
        <w:ind w:left="0"/>
        <w:rPr>
          <w:sz w:val="21"/>
          <w:lang w:val="it-IT"/>
        </w:rPr>
      </w:pPr>
    </w:p>
    <w:p w:rsidR="00985A2B" w:rsidRDefault="00C1749F">
      <w:pPr>
        <w:spacing w:line="360" w:lineRule="auto"/>
        <w:ind w:left="115" w:right="101" w:firstLine="708"/>
        <w:jc w:val="both"/>
        <w:rPr>
          <w:lang w:val="it-IT"/>
        </w:rPr>
      </w:pPr>
      <w:r w:rsidRPr="00AB3CE6">
        <w:rPr>
          <w:lang w:val="it-IT"/>
        </w:rPr>
        <w:t>Al fine di prevenire reati di truffa e truffa aggravata, perpetrabili attraverso la fornitura di dati difformi rispetto a quelli reali, è necessario garantire la segregazione delle funzioni tra chi predispone la documentazione e le dichiarazioni relative alla specifica verifica/controllo, il soggetto che controlla e colui che autorizza l'utilizzo di tali informazioni. Nel caso di ispezioni, il soggetto responsabile per la gestione del rapporto diretto con l’Ente verificatore deve essere distinto da chi esamina successivamente la documentazione predisposta ed elabora l’eventuale report relativo all’esito dell’ispezione rilasciato dall’Ente come nella tabella di seguito riportata .</w:t>
      </w:r>
    </w:p>
    <w:p w:rsidR="00FC6F53" w:rsidRDefault="00985A2B" w:rsidP="00E56794">
      <w:pPr>
        <w:rPr>
          <w:lang w:val="it-IT"/>
        </w:rPr>
      </w:pPr>
      <w:r>
        <w:rPr>
          <w:lang w:val="it-IT"/>
        </w:rPr>
        <w:br w:type="page"/>
      </w:r>
    </w:p>
    <w:tbl>
      <w:tblPr>
        <w:tblStyle w:val="TableNormal"/>
        <w:tblW w:w="0" w:type="auto"/>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2369"/>
        <w:gridCol w:w="2369"/>
      </w:tblGrid>
      <w:tr w:rsidR="00FC6F53">
        <w:trPr>
          <w:trHeight w:hRule="exact" w:val="340"/>
        </w:trPr>
        <w:tc>
          <w:tcPr>
            <w:tcW w:w="2367" w:type="dxa"/>
            <w:shd w:val="clear" w:color="auto" w:fill="D9D9D9"/>
          </w:tcPr>
          <w:p w:rsidR="00FC6F53" w:rsidRDefault="00C1749F">
            <w:pPr>
              <w:pStyle w:val="TableParagraph"/>
              <w:ind w:left="662" w:right="104"/>
              <w:rPr>
                <w:b/>
                <w:sz w:val="18"/>
              </w:rPr>
            </w:pPr>
            <w:proofErr w:type="spellStart"/>
            <w:r>
              <w:rPr>
                <w:b/>
                <w:sz w:val="18"/>
              </w:rPr>
              <w:lastRenderedPageBreak/>
              <w:t>Fase</w:t>
            </w:r>
            <w:proofErr w:type="spellEnd"/>
            <w:r>
              <w:rPr>
                <w:b/>
                <w:sz w:val="18"/>
              </w:rPr>
              <w:t xml:space="preserve"> / </w:t>
            </w:r>
            <w:proofErr w:type="spellStart"/>
            <w:r>
              <w:rPr>
                <w:b/>
                <w:sz w:val="18"/>
              </w:rPr>
              <w:t>attività</w:t>
            </w:r>
            <w:proofErr w:type="spellEnd"/>
          </w:p>
        </w:tc>
        <w:tc>
          <w:tcPr>
            <w:tcW w:w="2369" w:type="dxa"/>
            <w:shd w:val="clear" w:color="auto" w:fill="D9D9D9"/>
          </w:tcPr>
          <w:p w:rsidR="00FC6F53" w:rsidRDefault="00C1749F">
            <w:pPr>
              <w:pStyle w:val="TableParagraph"/>
              <w:ind w:left="640"/>
              <w:rPr>
                <w:b/>
                <w:i/>
                <w:sz w:val="18"/>
              </w:rPr>
            </w:pPr>
            <w:r>
              <w:rPr>
                <w:b/>
                <w:i/>
                <w:sz w:val="18"/>
              </w:rPr>
              <w:t>Process owner</w:t>
            </w:r>
          </w:p>
        </w:tc>
        <w:tc>
          <w:tcPr>
            <w:tcW w:w="2369" w:type="dxa"/>
            <w:shd w:val="clear" w:color="auto" w:fill="D9D9D9"/>
          </w:tcPr>
          <w:p w:rsidR="00FC6F53" w:rsidRDefault="00C1749F">
            <w:pPr>
              <w:pStyle w:val="TableParagraph"/>
              <w:ind w:left="837" w:right="837"/>
              <w:jc w:val="center"/>
              <w:rPr>
                <w:b/>
                <w:sz w:val="18"/>
              </w:rPr>
            </w:pPr>
            <w:proofErr w:type="spellStart"/>
            <w:r>
              <w:rPr>
                <w:b/>
                <w:sz w:val="18"/>
              </w:rPr>
              <w:t>Controlli</w:t>
            </w:r>
            <w:proofErr w:type="spellEnd"/>
          </w:p>
        </w:tc>
      </w:tr>
      <w:tr w:rsidR="00FC6F53" w:rsidRPr="00E1611B">
        <w:trPr>
          <w:trHeight w:hRule="exact" w:val="1328"/>
        </w:trPr>
        <w:tc>
          <w:tcPr>
            <w:tcW w:w="2367" w:type="dxa"/>
          </w:tcPr>
          <w:p w:rsidR="00FC6F53" w:rsidRPr="00AB3CE6" w:rsidRDefault="00C1749F">
            <w:pPr>
              <w:pStyle w:val="TableParagraph"/>
              <w:spacing w:line="360" w:lineRule="auto"/>
              <w:ind w:right="104"/>
              <w:rPr>
                <w:sz w:val="18"/>
                <w:lang w:val="it-IT"/>
              </w:rPr>
            </w:pPr>
            <w:r w:rsidRPr="00AB3CE6">
              <w:rPr>
                <w:sz w:val="18"/>
                <w:lang w:val="it-IT"/>
              </w:rPr>
              <w:t>Predisposizione documentazione da mettere a disposizione dell’autorità preposta alla verifica</w:t>
            </w:r>
          </w:p>
        </w:tc>
        <w:tc>
          <w:tcPr>
            <w:tcW w:w="2369" w:type="dxa"/>
          </w:tcPr>
          <w:p w:rsidR="00B1739C" w:rsidRPr="009D5569" w:rsidRDefault="00B1739C">
            <w:pPr>
              <w:pStyle w:val="TableParagraph"/>
              <w:spacing w:line="219" w:lineRule="exact"/>
              <w:rPr>
                <w:sz w:val="18"/>
                <w:lang w:val="it-IT"/>
              </w:rPr>
            </w:pPr>
            <w:r w:rsidRPr="009D5569">
              <w:rPr>
                <w:sz w:val="18"/>
                <w:lang w:val="it-IT"/>
              </w:rPr>
              <w:t xml:space="preserve">Direttore </w:t>
            </w:r>
            <w:proofErr w:type="spellStart"/>
            <w:r w:rsidRPr="009D5569">
              <w:rPr>
                <w:sz w:val="18"/>
                <w:lang w:val="it-IT"/>
              </w:rPr>
              <w:t>Amminsitrativo</w:t>
            </w:r>
            <w:proofErr w:type="spellEnd"/>
            <w:r w:rsidRPr="009D5569">
              <w:rPr>
                <w:sz w:val="18"/>
                <w:lang w:val="it-IT"/>
              </w:rPr>
              <w:t xml:space="preserve"> e</w:t>
            </w:r>
          </w:p>
          <w:p w:rsidR="00FC6F53" w:rsidRPr="009D5569" w:rsidRDefault="00C1749F">
            <w:pPr>
              <w:pStyle w:val="TableParagraph"/>
              <w:spacing w:line="219" w:lineRule="exact"/>
              <w:rPr>
                <w:sz w:val="18"/>
                <w:lang w:val="it-IT"/>
              </w:rPr>
            </w:pPr>
            <w:r w:rsidRPr="009D5569">
              <w:rPr>
                <w:sz w:val="18"/>
                <w:lang w:val="it-IT"/>
              </w:rPr>
              <w:t>Responsabili di funzione</w:t>
            </w:r>
            <w:r w:rsidR="00B1739C" w:rsidRPr="009D5569">
              <w:rPr>
                <w:sz w:val="18"/>
                <w:lang w:val="it-IT"/>
              </w:rPr>
              <w:t xml:space="preserve"> ognuno per quanto di specifica competenza</w:t>
            </w:r>
          </w:p>
          <w:p w:rsidR="00B1739C" w:rsidRPr="009D5569" w:rsidRDefault="00B1739C">
            <w:pPr>
              <w:pStyle w:val="TableParagraph"/>
              <w:spacing w:line="219" w:lineRule="exact"/>
              <w:rPr>
                <w:sz w:val="18"/>
                <w:lang w:val="it-IT"/>
              </w:rPr>
            </w:pPr>
          </w:p>
        </w:tc>
        <w:tc>
          <w:tcPr>
            <w:tcW w:w="2369" w:type="dxa"/>
          </w:tcPr>
          <w:p w:rsidR="00FC6F53" w:rsidRPr="00AB3CE6" w:rsidRDefault="00C1749F">
            <w:pPr>
              <w:pStyle w:val="TableParagraph"/>
              <w:spacing w:line="360" w:lineRule="auto"/>
              <w:ind w:right="202"/>
              <w:rPr>
                <w:sz w:val="18"/>
                <w:lang w:val="it-IT"/>
              </w:rPr>
            </w:pPr>
            <w:r w:rsidRPr="00AB3CE6">
              <w:rPr>
                <w:sz w:val="18"/>
                <w:lang w:val="it-IT"/>
              </w:rPr>
              <w:t>Controllo della completezza della documentazione predisposta</w:t>
            </w:r>
          </w:p>
        </w:tc>
      </w:tr>
      <w:tr w:rsidR="00FC6F53" w:rsidRPr="00E1611B">
        <w:trPr>
          <w:trHeight w:hRule="exact" w:val="1330"/>
        </w:trPr>
        <w:tc>
          <w:tcPr>
            <w:tcW w:w="2367" w:type="dxa"/>
          </w:tcPr>
          <w:p w:rsidR="00FC6F53" w:rsidRPr="00AB3CE6" w:rsidRDefault="00C1749F">
            <w:pPr>
              <w:pStyle w:val="TableParagraph"/>
              <w:spacing w:before="1" w:line="360" w:lineRule="auto"/>
              <w:ind w:right="104"/>
              <w:rPr>
                <w:sz w:val="18"/>
                <w:lang w:val="it-IT"/>
              </w:rPr>
            </w:pPr>
            <w:r w:rsidRPr="00AB3CE6">
              <w:rPr>
                <w:sz w:val="18"/>
                <w:lang w:val="it-IT"/>
              </w:rPr>
              <w:t>Redazione e conservazione verbali/report ispettivi</w:t>
            </w:r>
          </w:p>
        </w:tc>
        <w:tc>
          <w:tcPr>
            <w:tcW w:w="2369" w:type="dxa"/>
          </w:tcPr>
          <w:p w:rsidR="00FC6F53" w:rsidRDefault="00985A2B" w:rsidP="00985A2B">
            <w:pPr>
              <w:pStyle w:val="TableParagraph"/>
              <w:spacing w:before="1" w:line="360" w:lineRule="auto"/>
              <w:ind w:right="996"/>
              <w:rPr>
                <w:sz w:val="18"/>
              </w:rPr>
            </w:pPr>
            <w:proofErr w:type="spellStart"/>
            <w:r>
              <w:rPr>
                <w:sz w:val="18"/>
              </w:rPr>
              <w:t>Direttore</w:t>
            </w:r>
            <w:proofErr w:type="spellEnd"/>
            <w:r w:rsidR="00C1749F">
              <w:rPr>
                <w:sz w:val="18"/>
              </w:rPr>
              <w:t xml:space="preserve"> Amministra</w:t>
            </w:r>
            <w:r>
              <w:rPr>
                <w:sz w:val="18"/>
              </w:rPr>
              <w:t>tivo</w:t>
            </w:r>
          </w:p>
        </w:tc>
        <w:tc>
          <w:tcPr>
            <w:tcW w:w="2369" w:type="dxa"/>
          </w:tcPr>
          <w:p w:rsidR="00FC6F53" w:rsidRPr="00AB3CE6" w:rsidRDefault="00C1749F">
            <w:pPr>
              <w:pStyle w:val="TableParagraph"/>
              <w:spacing w:before="1" w:line="360" w:lineRule="auto"/>
              <w:ind w:right="196"/>
              <w:rPr>
                <w:sz w:val="18"/>
                <w:lang w:val="it-IT"/>
              </w:rPr>
            </w:pPr>
            <w:r w:rsidRPr="00AB3CE6">
              <w:rPr>
                <w:sz w:val="18"/>
                <w:lang w:val="it-IT"/>
              </w:rPr>
              <w:t>Controllo concordanza tra verifiche effettuata, verbale ispettivo e documentazione esibita</w:t>
            </w:r>
          </w:p>
        </w:tc>
      </w:tr>
      <w:tr w:rsidR="00FC6F53">
        <w:trPr>
          <w:trHeight w:hRule="exact" w:val="670"/>
        </w:trPr>
        <w:tc>
          <w:tcPr>
            <w:tcW w:w="2367" w:type="dxa"/>
          </w:tcPr>
          <w:p w:rsidR="00FC6F53" w:rsidRDefault="00C1749F">
            <w:pPr>
              <w:pStyle w:val="TableParagraph"/>
              <w:spacing w:line="360" w:lineRule="auto"/>
              <w:ind w:right="985"/>
              <w:rPr>
                <w:sz w:val="18"/>
              </w:rPr>
            </w:pPr>
            <w:proofErr w:type="spellStart"/>
            <w:r>
              <w:rPr>
                <w:sz w:val="18"/>
              </w:rPr>
              <w:t>Comunicazione</w:t>
            </w:r>
            <w:proofErr w:type="spellEnd"/>
            <w:r>
              <w:rPr>
                <w:sz w:val="18"/>
              </w:rPr>
              <w:t xml:space="preserve"> e </w:t>
            </w:r>
            <w:proofErr w:type="spellStart"/>
            <w:r>
              <w:rPr>
                <w:sz w:val="18"/>
              </w:rPr>
              <w:t>archiviazione</w:t>
            </w:r>
            <w:proofErr w:type="spellEnd"/>
          </w:p>
        </w:tc>
        <w:tc>
          <w:tcPr>
            <w:tcW w:w="2369" w:type="dxa"/>
          </w:tcPr>
          <w:p w:rsidR="00FC6F53" w:rsidRDefault="00B1739C" w:rsidP="00B1739C">
            <w:pPr>
              <w:pStyle w:val="TableParagraph"/>
              <w:spacing w:line="360" w:lineRule="auto"/>
              <w:ind w:right="996"/>
              <w:rPr>
                <w:sz w:val="18"/>
              </w:rPr>
            </w:pPr>
            <w:proofErr w:type="spellStart"/>
            <w:r>
              <w:rPr>
                <w:sz w:val="18"/>
              </w:rPr>
              <w:t>Direttore</w:t>
            </w:r>
            <w:proofErr w:type="spellEnd"/>
            <w:r>
              <w:rPr>
                <w:sz w:val="18"/>
              </w:rPr>
              <w:t xml:space="preserve"> A</w:t>
            </w:r>
            <w:r w:rsidR="00C1749F">
              <w:rPr>
                <w:sz w:val="18"/>
              </w:rPr>
              <w:t>mministra</w:t>
            </w:r>
            <w:r>
              <w:rPr>
                <w:sz w:val="18"/>
              </w:rPr>
              <w:t>tivo</w:t>
            </w:r>
          </w:p>
        </w:tc>
        <w:tc>
          <w:tcPr>
            <w:tcW w:w="2369" w:type="dxa"/>
          </w:tcPr>
          <w:p w:rsidR="00FC6F53" w:rsidRDefault="00C1749F">
            <w:pPr>
              <w:pStyle w:val="TableParagraph"/>
              <w:spacing w:line="360" w:lineRule="auto"/>
              <w:ind w:right="684"/>
              <w:rPr>
                <w:sz w:val="18"/>
              </w:rPr>
            </w:pPr>
            <w:proofErr w:type="spellStart"/>
            <w:r>
              <w:rPr>
                <w:sz w:val="18"/>
              </w:rPr>
              <w:t>Controllo</w:t>
            </w:r>
            <w:proofErr w:type="spellEnd"/>
            <w:r>
              <w:rPr>
                <w:sz w:val="18"/>
              </w:rPr>
              <w:t xml:space="preserve"> </w:t>
            </w:r>
            <w:proofErr w:type="spellStart"/>
            <w:r>
              <w:rPr>
                <w:sz w:val="18"/>
              </w:rPr>
              <w:t>processo</w:t>
            </w:r>
            <w:proofErr w:type="spellEnd"/>
            <w:r>
              <w:rPr>
                <w:sz w:val="18"/>
              </w:rPr>
              <w:t xml:space="preserve"> di </w:t>
            </w:r>
            <w:proofErr w:type="spellStart"/>
            <w:r>
              <w:rPr>
                <w:sz w:val="18"/>
              </w:rPr>
              <w:t>archiviazione</w:t>
            </w:r>
            <w:proofErr w:type="spellEnd"/>
          </w:p>
        </w:tc>
      </w:tr>
    </w:tbl>
    <w:p w:rsidR="00FC6F53" w:rsidRDefault="00FC6F53">
      <w:pPr>
        <w:spacing w:line="360" w:lineRule="auto"/>
        <w:rPr>
          <w:sz w:val="18"/>
        </w:rPr>
        <w:sectPr w:rsidR="00FC6F53">
          <w:pgSz w:w="11910" w:h="17340"/>
          <w:pgMar w:top="1640" w:right="680" w:bottom="280" w:left="600" w:header="720" w:footer="720" w:gutter="0"/>
          <w:cols w:space="720"/>
        </w:sectPr>
      </w:pPr>
    </w:p>
    <w:p w:rsidR="00FC6F53" w:rsidRPr="00AB3CE6" w:rsidRDefault="00A82E63" w:rsidP="00A82E63">
      <w:pPr>
        <w:pStyle w:val="Paragrafoelenco"/>
        <w:numPr>
          <w:ilvl w:val="1"/>
          <w:numId w:val="25"/>
        </w:numPr>
        <w:tabs>
          <w:tab w:val="left" w:pos="535"/>
        </w:tabs>
        <w:spacing w:before="16"/>
        <w:jc w:val="both"/>
        <w:rPr>
          <w:b/>
          <w:sz w:val="28"/>
          <w:lang w:val="it-IT"/>
        </w:rPr>
      </w:pPr>
      <w:r>
        <w:rPr>
          <w:b/>
          <w:color w:val="1F487C"/>
          <w:sz w:val="28"/>
          <w:lang w:val="it-IT"/>
        </w:rPr>
        <w:lastRenderedPageBreak/>
        <w:t xml:space="preserve"> </w:t>
      </w:r>
      <w:r w:rsidR="00C1749F" w:rsidRPr="00AB3CE6">
        <w:rPr>
          <w:b/>
          <w:color w:val="1F487C"/>
          <w:sz w:val="28"/>
          <w:lang w:val="it-IT"/>
        </w:rPr>
        <w:t>Gestione di contributi, sovvenzioni e finanziamenti ricevuti da soggetti</w:t>
      </w:r>
      <w:r w:rsidR="00C1749F" w:rsidRPr="00AB3CE6">
        <w:rPr>
          <w:b/>
          <w:color w:val="1F487C"/>
          <w:spacing w:val="-34"/>
          <w:sz w:val="28"/>
          <w:lang w:val="it-IT"/>
        </w:rPr>
        <w:t xml:space="preserve"> </w:t>
      </w:r>
      <w:r w:rsidR="00C1749F" w:rsidRPr="00AB3CE6">
        <w:rPr>
          <w:b/>
          <w:color w:val="1F487C"/>
          <w:sz w:val="28"/>
          <w:lang w:val="it-IT"/>
        </w:rPr>
        <w:t>pubblici</w:t>
      </w:r>
    </w:p>
    <w:p w:rsidR="00FC6F53" w:rsidRPr="00AB3CE6" w:rsidRDefault="00FC6F53">
      <w:pPr>
        <w:pStyle w:val="Corpodeltesto"/>
        <w:spacing w:before="10"/>
        <w:ind w:left="0"/>
        <w:rPr>
          <w:b/>
          <w:sz w:val="27"/>
          <w:lang w:val="it-IT"/>
        </w:rPr>
      </w:pPr>
    </w:p>
    <w:p w:rsidR="00FC6F53" w:rsidRPr="00AB3CE6" w:rsidRDefault="00C1749F">
      <w:pPr>
        <w:ind w:left="115"/>
        <w:jc w:val="both"/>
        <w:rPr>
          <w:lang w:val="it-IT"/>
        </w:rPr>
      </w:pPr>
      <w:r w:rsidRPr="00AB3CE6">
        <w:rPr>
          <w:color w:val="1F487C"/>
          <w:lang w:val="it-IT"/>
        </w:rPr>
        <w:t xml:space="preserve">PROCEDURE </w:t>
      </w:r>
      <w:proofErr w:type="spellStart"/>
      <w:r w:rsidRPr="00AB3CE6">
        <w:rPr>
          <w:color w:val="1F487C"/>
          <w:lang w:val="it-IT"/>
        </w:rPr>
        <w:t>DI</w:t>
      </w:r>
      <w:proofErr w:type="spellEnd"/>
      <w:r w:rsidRPr="00AB3CE6">
        <w:rPr>
          <w:color w:val="1F487C"/>
          <w:lang w:val="it-IT"/>
        </w:rPr>
        <w:t xml:space="preserve"> CONTROLLO SPECIFICHE : CAPTAZIONE FONDI PUBBLICI</w:t>
      </w:r>
    </w:p>
    <w:p w:rsidR="00FC6F53" w:rsidRPr="00AB3CE6" w:rsidRDefault="00FC6F53">
      <w:pPr>
        <w:pStyle w:val="Corpodeltesto"/>
        <w:ind w:left="0"/>
        <w:rPr>
          <w:sz w:val="22"/>
          <w:lang w:val="it-IT"/>
        </w:rPr>
      </w:pPr>
    </w:p>
    <w:p w:rsidR="00FC6F53" w:rsidRPr="00AB3CE6" w:rsidRDefault="00C1749F">
      <w:pPr>
        <w:pStyle w:val="Corpodeltesto"/>
        <w:spacing w:before="154" w:line="360" w:lineRule="auto"/>
        <w:ind w:right="101"/>
        <w:jc w:val="both"/>
        <w:rPr>
          <w:lang w:val="it-IT"/>
        </w:rPr>
      </w:pPr>
      <w:r w:rsidRPr="00AB3CE6">
        <w:rPr>
          <w:lang w:val="it-IT"/>
        </w:rPr>
        <w:t>Come previsto dalla procedura e come sintetizzato nella tabella di seguito riportata , la Società garantisce la segregazione di compiti e funzioni tra chi predispone la documentazione a sostegno della domanda di finanziamento, chi la sottoscrive, chi verifica l’effettivo utilizzo delle somme erogate e chi si occupa della loro rendicontazione. La corretta procedura di svolgimento del processo in questione prevede, inoltre, l’individuazione</w:t>
      </w:r>
      <w:r w:rsidR="00C2360F">
        <w:rPr>
          <w:lang w:val="it-IT"/>
        </w:rPr>
        <w:t xml:space="preserve">, se necessario, </w:t>
      </w:r>
      <w:r w:rsidRPr="00AB3CE6">
        <w:rPr>
          <w:lang w:val="it-IT"/>
        </w:rPr>
        <w:t xml:space="preserve"> del responsabile per ogni operazione, oltre che di un Responsabile di progetto nominato </w:t>
      </w:r>
      <w:r w:rsidRPr="00AB3CE6">
        <w:rPr>
          <w:i/>
          <w:lang w:val="it-IT"/>
        </w:rPr>
        <w:t xml:space="preserve">ad  hoc </w:t>
      </w:r>
      <w:r w:rsidRPr="00AB3CE6">
        <w:rPr>
          <w:lang w:val="it-IT"/>
        </w:rPr>
        <w:t>dal Direttore Generale</w:t>
      </w:r>
      <w:r w:rsidRPr="00AB3CE6">
        <w:rPr>
          <w:i/>
          <w:lang w:val="it-IT"/>
        </w:rPr>
        <w:t xml:space="preserve">. </w:t>
      </w:r>
      <w:r w:rsidRPr="00AB3CE6">
        <w:rPr>
          <w:lang w:val="it-IT"/>
        </w:rPr>
        <w:t xml:space="preserve">La corretta procedura di svolgimento del processo in questione prevede la formalizzazione, la trasparenza e la tracciabilità di ogni operazione a cura dei </w:t>
      </w:r>
      <w:proofErr w:type="spellStart"/>
      <w:r w:rsidRPr="00AB3CE6">
        <w:rPr>
          <w:i/>
          <w:lang w:val="it-IT"/>
        </w:rPr>
        <w:t>process</w:t>
      </w:r>
      <w:proofErr w:type="spellEnd"/>
      <w:r w:rsidRPr="00AB3CE6">
        <w:rPr>
          <w:i/>
          <w:lang w:val="it-IT"/>
        </w:rPr>
        <w:t xml:space="preserve"> </w:t>
      </w:r>
      <w:proofErr w:type="spellStart"/>
      <w:r w:rsidRPr="00AB3CE6">
        <w:rPr>
          <w:i/>
          <w:lang w:val="it-IT"/>
        </w:rPr>
        <w:t>owners</w:t>
      </w:r>
      <w:proofErr w:type="spellEnd"/>
      <w:r w:rsidRPr="00AB3CE6">
        <w:rPr>
          <w:i/>
          <w:lang w:val="it-IT"/>
        </w:rPr>
        <w:t xml:space="preserve"> </w:t>
      </w:r>
      <w:r w:rsidRPr="00AB3CE6">
        <w:rPr>
          <w:lang w:val="it-IT"/>
        </w:rPr>
        <w:t>responsabili di ciascuna</w:t>
      </w:r>
      <w:r w:rsidRPr="00AB3CE6">
        <w:rPr>
          <w:spacing w:val="-5"/>
          <w:lang w:val="it-IT"/>
        </w:rPr>
        <w:t xml:space="preserve"> </w:t>
      </w:r>
      <w:r w:rsidRPr="00AB3CE6">
        <w:rPr>
          <w:lang w:val="it-IT"/>
        </w:rPr>
        <w:t>fase.</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5"/>
        <w:gridCol w:w="2208"/>
        <w:gridCol w:w="2208"/>
      </w:tblGrid>
      <w:tr w:rsidR="00FC6F53" w:rsidTr="00E56794">
        <w:trPr>
          <w:trHeight w:hRule="exact" w:val="230"/>
        </w:trPr>
        <w:tc>
          <w:tcPr>
            <w:tcW w:w="3225" w:type="dxa"/>
            <w:shd w:val="clear" w:color="auto" w:fill="D9D9D9"/>
          </w:tcPr>
          <w:p w:rsidR="00FC6F53" w:rsidRDefault="00C1749F">
            <w:pPr>
              <w:pStyle w:val="TableParagraph"/>
              <w:spacing w:line="219" w:lineRule="exact"/>
              <w:ind w:left="583" w:right="483"/>
              <w:rPr>
                <w:b/>
                <w:sz w:val="18"/>
              </w:rPr>
            </w:pPr>
            <w:proofErr w:type="spellStart"/>
            <w:r>
              <w:rPr>
                <w:b/>
                <w:sz w:val="18"/>
              </w:rPr>
              <w:t>Fase</w:t>
            </w:r>
            <w:proofErr w:type="spellEnd"/>
            <w:r>
              <w:rPr>
                <w:b/>
                <w:sz w:val="18"/>
              </w:rPr>
              <w:t xml:space="preserve"> / </w:t>
            </w:r>
            <w:proofErr w:type="spellStart"/>
            <w:r>
              <w:rPr>
                <w:b/>
                <w:sz w:val="18"/>
              </w:rPr>
              <w:t>attività</w:t>
            </w:r>
            <w:proofErr w:type="spellEnd"/>
          </w:p>
        </w:tc>
        <w:tc>
          <w:tcPr>
            <w:tcW w:w="2208" w:type="dxa"/>
            <w:shd w:val="clear" w:color="auto" w:fill="D9D9D9"/>
          </w:tcPr>
          <w:p w:rsidR="00FC6F53" w:rsidRDefault="00C1749F">
            <w:pPr>
              <w:pStyle w:val="TableParagraph"/>
              <w:spacing w:line="219" w:lineRule="exact"/>
              <w:ind w:left="561" w:right="313"/>
              <w:rPr>
                <w:b/>
                <w:i/>
                <w:sz w:val="18"/>
              </w:rPr>
            </w:pPr>
            <w:r>
              <w:rPr>
                <w:b/>
                <w:i/>
                <w:sz w:val="18"/>
              </w:rPr>
              <w:t>Process owner</w:t>
            </w:r>
          </w:p>
        </w:tc>
        <w:tc>
          <w:tcPr>
            <w:tcW w:w="2208" w:type="dxa"/>
            <w:shd w:val="clear" w:color="auto" w:fill="D9D9D9"/>
          </w:tcPr>
          <w:p w:rsidR="00FC6F53" w:rsidRDefault="00C1749F">
            <w:pPr>
              <w:pStyle w:val="TableParagraph"/>
              <w:spacing w:line="219" w:lineRule="exact"/>
              <w:ind w:left="755" w:right="757"/>
              <w:jc w:val="center"/>
              <w:rPr>
                <w:b/>
                <w:sz w:val="18"/>
              </w:rPr>
            </w:pPr>
            <w:proofErr w:type="spellStart"/>
            <w:r>
              <w:rPr>
                <w:b/>
                <w:sz w:val="18"/>
              </w:rPr>
              <w:t>Controlli</w:t>
            </w:r>
            <w:proofErr w:type="spellEnd"/>
          </w:p>
        </w:tc>
      </w:tr>
      <w:tr w:rsidR="00FC6F53" w:rsidRPr="00E1611B" w:rsidTr="00E56794">
        <w:trPr>
          <w:trHeight w:hRule="exact" w:val="888"/>
        </w:trPr>
        <w:tc>
          <w:tcPr>
            <w:tcW w:w="3225" w:type="dxa"/>
          </w:tcPr>
          <w:p w:rsidR="00FC6F53" w:rsidRDefault="00C1749F">
            <w:pPr>
              <w:pStyle w:val="TableParagraph"/>
              <w:ind w:right="483"/>
              <w:rPr>
                <w:sz w:val="18"/>
              </w:rPr>
            </w:pPr>
            <w:proofErr w:type="spellStart"/>
            <w:r>
              <w:rPr>
                <w:sz w:val="18"/>
              </w:rPr>
              <w:t>Ricevimento</w:t>
            </w:r>
            <w:proofErr w:type="spellEnd"/>
            <w:r>
              <w:rPr>
                <w:sz w:val="18"/>
              </w:rPr>
              <w:t xml:space="preserve"> </w:t>
            </w:r>
            <w:proofErr w:type="spellStart"/>
            <w:r>
              <w:rPr>
                <w:sz w:val="18"/>
              </w:rPr>
              <w:t>bando</w:t>
            </w:r>
            <w:proofErr w:type="spellEnd"/>
            <w:r>
              <w:rPr>
                <w:sz w:val="18"/>
              </w:rPr>
              <w:t xml:space="preserve"> di </w:t>
            </w:r>
            <w:proofErr w:type="spellStart"/>
            <w:r>
              <w:rPr>
                <w:sz w:val="18"/>
              </w:rPr>
              <w:t>finanziamento</w:t>
            </w:r>
            <w:proofErr w:type="spellEnd"/>
          </w:p>
        </w:tc>
        <w:tc>
          <w:tcPr>
            <w:tcW w:w="2208" w:type="dxa"/>
          </w:tcPr>
          <w:p w:rsidR="00FC6F53" w:rsidRDefault="00985A2B" w:rsidP="00E56794">
            <w:pPr>
              <w:pStyle w:val="TableParagraph"/>
              <w:ind w:right="853"/>
              <w:rPr>
                <w:sz w:val="18"/>
              </w:rPr>
            </w:pPr>
            <w:proofErr w:type="spellStart"/>
            <w:r>
              <w:rPr>
                <w:sz w:val="18"/>
              </w:rPr>
              <w:t>Direttore</w:t>
            </w:r>
            <w:proofErr w:type="spellEnd"/>
            <w:r>
              <w:rPr>
                <w:sz w:val="18"/>
              </w:rPr>
              <w:t xml:space="preserve"> </w:t>
            </w:r>
            <w:r w:rsidR="00C1749F">
              <w:rPr>
                <w:sz w:val="18"/>
              </w:rPr>
              <w:t xml:space="preserve"> </w:t>
            </w:r>
            <w:r w:rsidR="00E56794">
              <w:rPr>
                <w:sz w:val="18"/>
              </w:rPr>
              <w:t>A</w:t>
            </w:r>
            <w:r w:rsidR="00C1749F">
              <w:rPr>
                <w:sz w:val="18"/>
              </w:rPr>
              <w:t>mministra</w:t>
            </w:r>
            <w:r>
              <w:rPr>
                <w:sz w:val="18"/>
              </w:rPr>
              <w:t>tivo</w:t>
            </w:r>
          </w:p>
          <w:p w:rsidR="00E56794" w:rsidRDefault="00E56794" w:rsidP="00E56794">
            <w:pPr>
              <w:pStyle w:val="TableParagraph"/>
              <w:ind w:right="853"/>
              <w:rPr>
                <w:sz w:val="18"/>
              </w:rPr>
            </w:pPr>
          </w:p>
        </w:tc>
        <w:tc>
          <w:tcPr>
            <w:tcW w:w="2208" w:type="dxa"/>
          </w:tcPr>
          <w:p w:rsidR="00FC6F53" w:rsidRPr="00AB3CE6" w:rsidRDefault="00C1749F">
            <w:pPr>
              <w:pStyle w:val="TableParagraph"/>
              <w:ind w:right="98"/>
              <w:rPr>
                <w:sz w:val="18"/>
                <w:lang w:val="it-IT"/>
              </w:rPr>
            </w:pPr>
            <w:r w:rsidRPr="00AB3CE6">
              <w:rPr>
                <w:sz w:val="18"/>
                <w:lang w:val="it-IT"/>
              </w:rPr>
              <w:t>Controllo formale bando di finanziamento per verifica del possesso dei requisiti soggettivi e oggettivi</w:t>
            </w:r>
          </w:p>
        </w:tc>
      </w:tr>
      <w:tr w:rsidR="00FC6F53" w:rsidRPr="00E1611B" w:rsidTr="00E56794">
        <w:trPr>
          <w:trHeight w:hRule="exact" w:val="1037"/>
        </w:trPr>
        <w:tc>
          <w:tcPr>
            <w:tcW w:w="3225" w:type="dxa"/>
          </w:tcPr>
          <w:p w:rsidR="00FC6F53" w:rsidRPr="00AB3CE6" w:rsidRDefault="00C1749F">
            <w:pPr>
              <w:pStyle w:val="TableParagraph"/>
              <w:ind w:right="314"/>
              <w:rPr>
                <w:sz w:val="18"/>
                <w:lang w:val="it-IT"/>
              </w:rPr>
            </w:pPr>
            <w:r w:rsidRPr="00AB3CE6">
              <w:rPr>
                <w:sz w:val="18"/>
                <w:lang w:val="it-IT"/>
              </w:rPr>
              <w:t xml:space="preserve">Produzione documenta- </w:t>
            </w:r>
            <w:proofErr w:type="spellStart"/>
            <w:r w:rsidRPr="00AB3CE6">
              <w:rPr>
                <w:sz w:val="18"/>
                <w:lang w:val="it-IT"/>
              </w:rPr>
              <w:t>zione</w:t>
            </w:r>
            <w:proofErr w:type="spellEnd"/>
          </w:p>
          <w:p w:rsidR="00FC6F53" w:rsidRPr="00AB3CE6" w:rsidRDefault="00C1749F">
            <w:pPr>
              <w:pStyle w:val="TableParagraph"/>
              <w:ind w:right="665"/>
              <w:rPr>
                <w:sz w:val="18"/>
                <w:lang w:val="it-IT"/>
              </w:rPr>
            </w:pPr>
            <w:r w:rsidRPr="00AB3CE6">
              <w:rPr>
                <w:sz w:val="18"/>
                <w:lang w:val="it-IT"/>
              </w:rPr>
              <w:t>Predisposizione del progetto</w:t>
            </w:r>
          </w:p>
        </w:tc>
        <w:tc>
          <w:tcPr>
            <w:tcW w:w="2208" w:type="dxa"/>
          </w:tcPr>
          <w:p w:rsidR="00FC6F53" w:rsidRPr="00AB3CE6" w:rsidRDefault="00C1749F">
            <w:pPr>
              <w:pStyle w:val="TableParagraph"/>
              <w:ind w:right="96"/>
              <w:rPr>
                <w:sz w:val="18"/>
                <w:lang w:val="it-IT"/>
              </w:rPr>
            </w:pPr>
            <w:r w:rsidRPr="00AB3CE6">
              <w:rPr>
                <w:sz w:val="18"/>
                <w:lang w:val="it-IT"/>
              </w:rPr>
              <w:t>Responsabile di progetto nominato dal DG</w:t>
            </w:r>
          </w:p>
        </w:tc>
        <w:tc>
          <w:tcPr>
            <w:tcW w:w="2208" w:type="dxa"/>
          </w:tcPr>
          <w:p w:rsidR="00FC6F53" w:rsidRPr="00AB3CE6" w:rsidRDefault="00C1749F">
            <w:pPr>
              <w:pStyle w:val="TableParagraph"/>
              <w:ind w:right="387"/>
              <w:rPr>
                <w:sz w:val="18"/>
                <w:lang w:val="it-IT"/>
              </w:rPr>
            </w:pPr>
            <w:r w:rsidRPr="00AB3CE6">
              <w:rPr>
                <w:sz w:val="18"/>
                <w:lang w:val="it-IT"/>
              </w:rPr>
              <w:t>Controllo formale della documentazione predisposta e da presentare</w:t>
            </w:r>
          </w:p>
        </w:tc>
      </w:tr>
      <w:tr w:rsidR="00FC6F53" w:rsidRPr="00E1611B" w:rsidTr="00E56794">
        <w:trPr>
          <w:trHeight w:hRule="exact" w:val="1109"/>
        </w:trPr>
        <w:tc>
          <w:tcPr>
            <w:tcW w:w="3225" w:type="dxa"/>
          </w:tcPr>
          <w:p w:rsidR="00FC6F53" w:rsidRDefault="00C1749F">
            <w:pPr>
              <w:pStyle w:val="TableParagraph"/>
              <w:ind w:right="644"/>
              <w:rPr>
                <w:sz w:val="18"/>
              </w:rPr>
            </w:pPr>
            <w:proofErr w:type="spellStart"/>
            <w:r>
              <w:rPr>
                <w:sz w:val="18"/>
              </w:rPr>
              <w:t>Presentazione</w:t>
            </w:r>
            <w:proofErr w:type="spellEnd"/>
            <w:r>
              <w:rPr>
                <w:sz w:val="18"/>
              </w:rPr>
              <w:t xml:space="preserve"> </w:t>
            </w:r>
            <w:proofErr w:type="spellStart"/>
            <w:r>
              <w:rPr>
                <w:sz w:val="18"/>
              </w:rPr>
              <w:t>della</w:t>
            </w:r>
            <w:proofErr w:type="spellEnd"/>
            <w:r>
              <w:rPr>
                <w:sz w:val="18"/>
              </w:rPr>
              <w:t xml:space="preserve"> </w:t>
            </w:r>
            <w:proofErr w:type="spellStart"/>
            <w:r>
              <w:rPr>
                <w:sz w:val="18"/>
              </w:rPr>
              <w:t>domanda</w:t>
            </w:r>
            <w:proofErr w:type="spellEnd"/>
          </w:p>
        </w:tc>
        <w:tc>
          <w:tcPr>
            <w:tcW w:w="2208" w:type="dxa"/>
          </w:tcPr>
          <w:p w:rsidR="00FC6F53" w:rsidRPr="00AB3CE6" w:rsidRDefault="00B65195">
            <w:pPr>
              <w:pStyle w:val="TableParagraph"/>
              <w:ind w:right="96"/>
              <w:rPr>
                <w:sz w:val="18"/>
                <w:lang w:val="it-IT"/>
              </w:rPr>
            </w:pPr>
            <w:r w:rsidRPr="008C0A1F">
              <w:rPr>
                <w:sz w:val="18"/>
                <w:lang w:val="it-IT"/>
              </w:rPr>
              <w:t>Presidente</w:t>
            </w:r>
            <w:r>
              <w:rPr>
                <w:sz w:val="18"/>
                <w:lang w:val="it-IT"/>
              </w:rPr>
              <w:t xml:space="preserve"> o </w:t>
            </w:r>
            <w:r w:rsidR="00C1749F" w:rsidRPr="00AB3CE6">
              <w:rPr>
                <w:sz w:val="18"/>
                <w:lang w:val="it-IT"/>
              </w:rPr>
              <w:t>Direzione Generale o persona da questi delegata</w:t>
            </w:r>
          </w:p>
        </w:tc>
        <w:tc>
          <w:tcPr>
            <w:tcW w:w="2208" w:type="dxa"/>
          </w:tcPr>
          <w:p w:rsidR="00FC6F53" w:rsidRPr="00AB3CE6" w:rsidRDefault="00C1749F">
            <w:pPr>
              <w:pStyle w:val="TableParagraph"/>
              <w:ind w:right="94"/>
              <w:rPr>
                <w:sz w:val="18"/>
                <w:lang w:val="it-IT"/>
              </w:rPr>
            </w:pPr>
            <w:r w:rsidRPr="00AB3CE6">
              <w:rPr>
                <w:sz w:val="18"/>
                <w:lang w:val="it-IT"/>
              </w:rPr>
              <w:t>Approvazione del progetto e verifica delle corrette modalità di presentazione della domanda previste dal bando</w:t>
            </w:r>
          </w:p>
        </w:tc>
      </w:tr>
      <w:tr w:rsidR="00FC6F53" w:rsidRPr="00E1611B" w:rsidTr="00E56794">
        <w:trPr>
          <w:trHeight w:hRule="exact" w:val="670"/>
        </w:trPr>
        <w:tc>
          <w:tcPr>
            <w:tcW w:w="3225" w:type="dxa"/>
          </w:tcPr>
          <w:p w:rsidR="00FC6F53" w:rsidRDefault="00C1749F">
            <w:pPr>
              <w:pStyle w:val="TableParagraph"/>
              <w:ind w:right="542"/>
              <w:rPr>
                <w:sz w:val="18"/>
              </w:rPr>
            </w:pPr>
            <w:proofErr w:type="spellStart"/>
            <w:r>
              <w:rPr>
                <w:sz w:val="18"/>
              </w:rPr>
              <w:t>Realizzazione</w:t>
            </w:r>
            <w:proofErr w:type="spellEnd"/>
            <w:r>
              <w:rPr>
                <w:sz w:val="18"/>
              </w:rPr>
              <w:t xml:space="preserve"> </w:t>
            </w:r>
            <w:proofErr w:type="spellStart"/>
            <w:r>
              <w:rPr>
                <w:sz w:val="18"/>
              </w:rPr>
              <w:t>attività</w:t>
            </w:r>
            <w:proofErr w:type="spellEnd"/>
            <w:r>
              <w:rPr>
                <w:sz w:val="18"/>
              </w:rPr>
              <w:t xml:space="preserve"> </w:t>
            </w:r>
            <w:proofErr w:type="spellStart"/>
            <w:r>
              <w:rPr>
                <w:sz w:val="18"/>
              </w:rPr>
              <w:t>finanziata</w:t>
            </w:r>
            <w:proofErr w:type="spellEnd"/>
          </w:p>
        </w:tc>
        <w:tc>
          <w:tcPr>
            <w:tcW w:w="2208" w:type="dxa"/>
          </w:tcPr>
          <w:p w:rsidR="00FC6F53" w:rsidRPr="00AB3CE6" w:rsidRDefault="00C1749F">
            <w:pPr>
              <w:pStyle w:val="TableParagraph"/>
              <w:ind w:right="313"/>
              <w:rPr>
                <w:sz w:val="18"/>
                <w:lang w:val="it-IT"/>
              </w:rPr>
            </w:pPr>
            <w:r w:rsidRPr="00AB3CE6">
              <w:rPr>
                <w:sz w:val="18"/>
                <w:lang w:val="it-IT"/>
              </w:rPr>
              <w:t>Responsabile progetto nominato dal DG</w:t>
            </w:r>
          </w:p>
        </w:tc>
        <w:tc>
          <w:tcPr>
            <w:tcW w:w="2208" w:type="dxa"/>
          </w:tcPr>
          <w:p w:rsidR="00FC6F53" w:rsidRPr="00AB3CE6" w:rsidRDefault="00C1749F">
            <w:pPr>
              <w:pStyle w:val="TableParagraph"/>
              <w:ind w:right="181"/>
              <w:rPr>
                <w:sz w:val="18"/>
                <w:lang w:val="it-IT"/>
              </w:rPr>
            </w:pPr>
            <w:r w:rsidRPr="00AB3CE6">
              <w:rPr>
                <w:sz w:val="18"/>
                <w:lang w:val="it-IT"/>
              </w:rPr>
              <w:t>Verifica dello svolgimento delle attività in base alle prescrizioni del bando</w:t>
            </w:r>
          </w:p>
        </w:tc>
      </w:tr>
      <w:tr w:rsidR="00FC6F53" w:rsidRPr="00E1611B" w:rsidTr="00E56794">
        <w:trPr>
          <w:trHeight w:hRule="exact" w:val="888"/>
        </w:trPr>
        <w:tc>
          <w:tcPr>
            <w:tcW w:w="3225" w:type="dxa"/>
          </w:tcPr>
          <w:p w:rsidR="00FC6F53" w:rsidRDefault="00C1749F">
            <w:pPr>
              <w:pStyle w:val="TableParagraph"/>
              <w:ind w:right="724"/>
              <w:rPr>
                <w:sz w:val="18"/>
              </w:rPr>
            </w:pPr>
            <w:proofErr w:type="spellStart"/>
            <w:r>
              <w:rPr>
                <w:sz w:val="18"/>
              </w:rPr>
              <w:t>Rendicontazione</w:t>
            </w:r>
            <w:proofErr w:type="spellEnd"/>
            <w:r>
              <w:rPr>
                <w:sz w:val="18"/>
              </w:rPr>
              <w:t xml:space="preserve"> e </w:t>
            </w:r>
            <w:proofErr w:type="spellStart"/>
            <w:r>
              <w:rPr>
                <w:sz w:val="18"/>
              </w:rPr>
              <w:t>monitoraggio</w:t>
            </w:r>
            <w:proofErr w:type="spellEnd"/>
          </w:p>
        </w:tc>
        <w:tc>
          <w:tcPr>
            <w:tcW w:w="2208" w:type="dxa"/>
          </w:tcPr>
          <w:p w:rsidR="00FC6F53" w:rsidRPr="009D5569" w:rsidRDefault="00985A2B" w:rsidP="00E56794">
            <w:pPr>
              <w:pStyle w:val="TableParagraph"/>
              <w:ind w:right="835"/>
              <w:rPr>
                <w:sz w:val="18"/>
                <w:lang w:val="it-IT"/>
              </w:rPr>
            </w:pPr>
            <w:r w:rsidRPr="009D5569">
              <w:rPr>
                <w:sz w:val="18"/>
                <w:lang w:val="it-IT"/>
              </w:rPr>
              <w:t>Direttore Amministrativo</w:t>
            </w:r>
            <w:r w:rsidR="00C1749F" w:rsidRPr="009D5569">
              <w:rPr>
                <w:sz w:val="18"/>
                <w:lang w:val="it-IT"/>
              </w:rPr>
              <w:t xml:space="preserve"> </w:t>
            </w:r>
            <w:r w:rsidR="00E56794" w:rsidRPr="009D5569">
              <w:rPr>
                <w:sz w:val="18"/>
                <w:lang w:val="it-IT"/>
              </w:rPr>
              <w:t xml:space="preserve">Personale </w:t>
            </w:r>
            <w:proofErr w:type="spellStart"/>
            <w:r w:rsidR="00E56794" w:rsidRPr="009D5569">
              <w:rPr>
                <w:sz w:val="18"/>
                <w:lang w:val="it-IT"/>
              </w:rPr>
              <w:t>dell</w:t>
            </w:r>
            <w:proofErr w:type="spellEnd"/>
            <w:r w:rsidR="00E56794" w:rsidRPr="009D5569">
              <w:rPr>
                <w:sz w:val="18"/>
                <w:lang w:val="it-IT"/>
              </w:rPr>
              <w:t xml:space="preserve"> </w:t>
            </w:r>
            <w:r w:rsidR="00C1749F" w:rsidRPr="009D5569">
              <w:rPr>
                <w:sz w:val="18"/>
                <w:lang w:val="it-IT"/>
              </w:rPr>
              <w:t>Amministrazione</w:t>
            </w:r>
          </w:p>
        </w:tc>
        <w:tc>
          <w:tcPr>
            <w:tcW w:w="2208" w:type="dxa"/>
          </w:tcPr>
          <w:p w:rsidR="00FC6F53" w:rsidRPr="00AB3CE6" w:rsidRDefault="00C1749F">
            <w:pPr>
              <w:pStyle w:val="TableParagraph"/>
              <w:ind w:right="266"/>
              <w:rPr>
                <w:sz w:val="18"/>
                <w:lang w:val="it-IT"/>
              </w:rPr>
            </w:pPr>
            <w:r w:rsidRPr="00AB3CE6">
              <w:rPr>
                <w:sz w:val="18"/>
                <w:lang w:val="it-IT"/>
              </w:rPr>
              <w:t>Controllo processo di rendicontazione e tracciabilità delle attività svolte</w:t>
            </w:r>
          </w:p>
        </w:tc>
      </w:tr>
      <w:tr w:rsidR="00FC6F53" w:rsidTr="00E56794">
        <w:trPr>
          <w:trHeight w:hRule="exact" w:val="451"/>
        </w:trPr>
        <w:tc>
          <w:tcPr>
            <w:tcW w:w="3225" w:type="dxa"/>
          </w:tcPr>
          <w:p w:rsidR="00FC6F53" w:rsidRDefault="00C1749F">
            <w:pPr>
              <w:pStyle w:val="TableParagraph"/>
              <w:ind w:right="163"/>
              <w:rPr>
                <w:sz w:val="18"/>
              </w:rPr>
            </w:pPr>
            <w:proofErr w:type="spellStart"/>
            <w:r>
              <w:rPr>
                <w:sz w:val="18"/>
              </w:rPr>
              <w:t>Archivio</w:t>
            </w:r>
            <w:proofErr w:type="spellEnd"/>
            <w:r>
              <w:rPr>
                <w:sz w:val="18"/>
              </w:rPr>
              <w:t xml:space="preserve"> </w:t>
            </w:r>
            <w:proofErr w:type="spellStart"/>
            <w:r>
              <w:rPr>
                <w:sz w:val="18"/>
              </w:rPr>
              <w:t>documentazione</w:t>
            </w:r>
            <w:proofErr w:type="spellEnd"/>
            <w:r>
              <w:rPr>
                <w:sz w:val="18"/>
              </w:rPr>
              <w:t xml:space="preserve"> e </w:t>
            </w:r>
            <w:proofErr w:type="spellStart"/>
            <w:r>
              <w:rPr>
                <w:sz w:val="18"/>
              </w:rPr>
              <w:t>progetto</w:t>
            </w:r>
            <w:proofErr w:type="spellEnd"/>
          </w:p>
        </w:tc>
        <w:tc>
          <w:tcPr>
            <w:tcW w:w="2208" w:type="dxa"/>
          </w:tcPr>
          <w:p w:rsidR="00FC6F53" w:rsidRDefault="00985A2B" w:rsidP="00985A2B">
            <w:pPr>
              <w:pStyle w:val="TableParagraph"/>
              <w:ind w:right="835"/>
              <w:rPr>
                <w:sz w:val="18"/>
              </w:rPr>
            </w:pPr>
            <w:proofErr w:type="spellStart"/>
            <w:r>
              <w:rPr>
                <w:sz w:val="18"/>
              </w:rPr>
              <w:t>Direttore</w:t>
            </w:r>
            <w:proofErr w:type="spellEnd"/>
            <w:r>
              <w:rPr>
                <w:sz w:val="18"/>
              </w:rPr>
              <w:t xml:space="preserve"> </w:t>
            </w:r>
            <w:r w:rsidR="00C1749F">
              <w:rPr>
                <w:sz w:val="18"/>
              </w:rPr>
              <w:t>Amministra</w:t>
            </w:r>
            <w:r>
              <w:rPr>
                <w:sz w:val="18"/>
              </w:rPr>
              <w:t>tivo</w:t>
            </w:r>
          </w:p>
        </w:tc>
        <w:tc>
          <w:tcPr>
            <w:tcW w:w="2208" w:type="dxa"/>
          </w:tcPr>
          <w:p w:rsidR="00FC6F53" w:rsidRDefault="00C1749F">
            <w:pPr>
              <w:pStyle w:val="TableParagraph"/>
              <w:ind w:right="523"/>
              <w:rPr>
                <w:sz w:val="18"/>
              </w:rPr>
            </w:pPr>
            <w:proofErr w:type="spellStart"/>
            <w:r>
              <w:rPr>
                <w:sz w:val="18"/>
              </w:rPr>
              <w:t>Controllo</w:t>
            </w:r>
            <w:proofErr w:type="spellEnd"/>
            <w:r>
              <w:rPr>
                <w:sz w:val="18"/>
              </w:rPr>
              <w:t xml:space="preserve"> </w:t>
            </w:r>
            <w:proofErr w:type="spellStart"/>
            <w:r>
              <w:rPr>
                <w:sz w:val="18"/>
              </w:rPr>
              <w:t>processo</w:t>
            </w:r>
            <w:proofErr w:type="spellEnd"/>
            <w:r>
              <w:rPr>
                <w:sz w:val="18"/>
              </w:rPr>
              <w:t xml:space="preserve"> di </w:t>
            </w:r>
            <w:proofErr w:type="spellStart"/>
            <w:r>
              <w:rPr>
                <w:sz w:val="18"/>
              </w:rPr>
              <w:t>archiviazione</w:t>
            </w:r>
            <w:proofErr w:type="spellEnd"/>
          </w:p>
        </w:tc>
      </w:tr>
    </w:tbl>
    <w:p w:rsidR="00FC6F53" w:rsidRDefault="00FC6F53">
      <w:pPr>
        <w:pStyle w:val="Corpodeltesto"/>
        <w:ind w:left="0"/>
        <w:rPr>
          <w:sz w:val="20"/>
        </w:rPr>
      </w:pPr>
    </w:p>
    <w:p w:rsidR="00FC6F53" w:rsidRDefault="00FC6F53">
      <w:pPr>
        <w:pStyle w:val="Corpodeltesto"/>
        <w:ind w:left="0"/>
        <w:rPr>
          <w:sz w:val="20"/>
        </w:rPr>
      </w:pPr>
    </w:p>
    <w:p w:rsidR="00FC6F53" w:rsidRDefault="00FC6F53">
      <w:pPr>
        <w:pStyle w:val="Corpodeltesto"/>
        <w:spacing w:before="4"/>
        <w:ind w:left="0"/>
        <w:rPr>
          <w:sz w:val="18"/>
        </w:rPr>
      </w:pPr>
    </w:p>
    <w:p w:rsidR="00FC6F53" w:rsidRDefault="00C1749F" w:rsidP="00A82E63">
      <w:pPr>
        <w:pStyle w:val="Paragrafoelenco"/>
        <w:numPr>
          <w:ilvl w:val="1"/>
          <w:numId w:val="25"/>
        </w:numPr>
        <w:tabs>
          <w:tab w:val="left" w:pos="535"/>
        </w:tabs>
        <w:spacing w:before="44"/>
        <w:jc w:val="both"/>
        <w:rPr>
          <w:b/>
          <w:sz w:val="28"/>
        </w:rPr>
      </w:pPr>
      <w:proofErr w:type="spellStart"/>
      <w:r>
        <w:rPr>
          <w:b/>
          <w:color w:val="1F487C"/>
          <w:sz w:val="28"/>
        </w:rPr>
        <w:t>Approvvigionamento</w:t>
      </w:r>
      <w:proofErr w:type="spellEnd"/>
      <w:r>
        <w:rPr>
          <w:b/>
          <w:color w:val="1F487C"/>
          <w:sz w:val="28"/>
        </w:rPr>
        <w:t xml:space="preserve"> di </w:t>
      </w:r>
      <w:proofErr w:type="spellStart"/>
      <w:r>
        <w:rPr>
          <w:b/>
          <w:color w:val="1F487C"/>
          <w:sz w:val="28"/>
        </w:rPr>
        <w:t>beni</w:t>
      </w:r>
      <w:proofErr w:type="spellEnd"/>
      <w:r>
        <w:rPr>
          <w:b/>
          <w:color w:val="1F487C"/>
          <w:sz w:val="28"/>
        </w:rPr>
        <w:t xml:space="preserve"> e</w:t>
      </w:r>
      <w:r>
        <w:rPr>
          <w:b/>
          <w:color w:val="1F487C"/>
          <w:spacing w:val="-10"/>
          <w:sz w:val="28"/>
        </w:rPr>
        <w:t xml:space="preserve"> </w:t>
      </w:r>
      <w:r>
        <w:rPr>
          <w:b/>
          <w:color w:val="1F487C"/>
          <w:sz w:val="28"/>
        </w:rPr>
        <w:t>servizi</w:t>
      </w:r>
    </w:p>
    <w:p w:rsidR="00FC6F53" w:rsidRDefault="00FC6F53">
      <w:pPr>
        <w:pStyle w:val="Corpodeltesto"/>
        <w:spacing w:before="8"/>
        <w:ind w:left="0"/>
        <w:rPr>
          <w:b/>
          <w:sz w:val="21"/>
        </w:rPr>
      </w:pPr>
    </w:p>
    <w:p w:rsidR="00FC6F53" w:rsidRPr="00AB3CE6" w:rsidRDefault="00C1749F">
      <w:pPr>
        <w:ind w:left="115"/>
        <w:jc w:val="both"/>
        <w:rPr>
          <w:lang w:val="it-IT"/>
        </w:rPr>
      </w:pPr>
      <w:r w:rsidRPr="00AB3CE6">
        <w:rPr>
          <w:color w:val="1F487C"/>
          <w:lang w:val="it-IT"/>
        </w:rPr>
        <w:t xml:space="preserve">PROCEDURE </w:t>
      </w:r>
      <w:proofErr w:type="spellStart"/>
      <w:r w:rsidRPr="00AB3CE6">
        <w:rPr>
          <w:color w:val="1F487C"/>
          <w:lang w:val="it-IT"/>
        </w:rPr>
        <w:t>DI</w:t>
      </w:r>
      <w:proofErr w:type="spellEnd"/>
      <w:r w:rsidRPr="00AB3CE6">
        <w:rPr>
          <w:color w:val="1F487C"/>
          <w:lang w:val="it-IT"/>
        </w:rPr>
        <w:t xml:space="preserve"> CONTROLLO SPECIFICHE : </w:t>
      </w:r>
      <w:r w:rsidR="007D6176">
        <w:rPr>
          <w:color w:val="1F487C"/>
          <w:lang w:val="it-IT"/>
        </w:rPr>
        <w:t xml:space="preserve">GESTIONE  </w:t>
      </w:r>
      <w:r w:rsidRPr="00AB3CE6">
        <w:rPr>
          <w:color w:val="1F487C"/>
          <w:lang w:val="it-IT"/>
        </w:rPr>
        <w:t>AMMINISTRA</w:t>
      </w:r>
      <w:r w:rsidR="007D6176">
        <w:rPr>
          <w:color w:val="1F487C"/>
          <w:lang w:val="it-IT"/>
        </w:rPr>
        <w:t>TIVA</w:t>
      </w:r>
      <w:r w:rsidRPr="00AB3CE6">
        <w:rPr>
          <w:color w:val="1F487C"/>
          <w:lang w:val="it-IT"/>
        </w:rPr>
        <w:t xml:space="preserve"> E FORMAZIONE DEL BILANCIO</w:t>
      </w:r>
    </w:p>
    <w:p w:rsidR="00FC6F53" w:rsidRPr="00AB3CE6" w:rsidRDefault="00FC6F53">
      <w:pPr>
        <w:pStyle w:val="Corpodeltesto"/>
        <w:ind w:left="0"/>
        <w:rPr>
          <w:sz w:val="22"/>
          <w:lang w:val="it-IT"/>
        </w:rPr>
      </w:pPr>
    </w:p>
    <w:p w:rsidR="00FC6F53" w:rsidRPr="00AB3CE6" w:rsidRDefault="00C1749F">
      <w:pPr>
        <w:pStyle w:val="Corpodeltesto"/>
        <w:spacing w:before="156" w:line="360" w:lineRule="auto"/>
        <w:ind w:right="103"/>
        <w:jc w:val="both"/>
        <w:rPr>
          <w:lang w:val="it-IT"/>
        </w:rPr>
      </w:pPr>
      <w:r w:rsidRPr="00AB3CE6">
        <w:rPr>
          <w:lang w:val="it-IT"/>
        </w:rPr>
        <w:t>La selezione dei fornitori è effettuata secondo gli specifici criteri di valutazione e qualifica indicati nella procedura</w:t>
      </w:r>
      <w:r w:rsidR="00272D01">
        <w:rPr>
          <w:lang w:val="it-IT"/>
        </w:rPr>
        <w:t xml:space="preserve"> “</w:t>
      </w:r>
      <w:r w:rsidR="00C72001">
        <w:rPr>
          <w:lang w:val="it-IT"/>
        </w:rPr>
        <w:t>G</w:t>
      </w:r>
      <w:r w:rsidR="00272D01" w:rsidRPr="00C72001">
        <w:rPr>
          <w:i/>
          <w:lang w:val="it-IT"/>
        </w:rPr>
        <w:t>estione amministrativa e formazione del bilancio</w:t>
      </w:r>
      <w:r w:rsidR="00272D01">
        <w:rPr>
          <w:lang w:val="it-IT"/>
        </w:rPr>
        <w:t xml:space="preserve">” e nel </w:t>
      </w:r>
      <w:r w:rsidR="00863C2B">
        <w:rPr>
          <w:lang w:val="it-IT"/>
        </w:rPr>
        <w:t xml:space="preserve"> </w:t>
      </w:r>
      <w:r w:rsidR="00C72001">
        <w:rPr>
          <w:lang w:val="it-IT"/>
        </w:rPr>
        <w:t>“</w:t>
      </w:r>
      <w:r w:rsidR="00B65195" w:rsidRPr="00C72001">
        <w:rPr>
          <w:i/>
          <w:lang w:val="it-IT"/>
        </w:rPr>
        <w:t>R</w:t>
      </w:r>
      <w:r w:rsidR="00863C2B" w:rsidRPr="00C72001">
        <w:rPr>
          <w:i/>
          <w:lang w:val="it-IT"/>
        </w:rPr>
        <w:t>egolamento acquisti</w:t>
      </w:r>
      <w:r w:rsidR="00C72001">
        <w:rPr>
          <w:i/>
          <w:lang w:val="it-IT"/>
        </w:rPr>
        <w:t>”</w:t>
      </w:r>
      <w:r w:rsidR="00863C2B">
        <w:rPr>
          <w:lang w:val="it-IT"/>
        </w:rPr>
        <w:t xml:space="preserve"> </w:t>
      </w:r>
      <w:r w:rsidR="00863C2B" w:rsidRPr="008C0A1F">
        <w:rPr>
          <w:lang w:val="it-IT"/>
        </w:rPr>
        <w:t>approvat</w:t>
      </w:r>
      <w:r w:rsidR="007D6176">
        <w:rPr>
          <w:lang w:val="it-IT"/>
        </w:rPr>
        <w:t xml:space="preserve">o dal CDA </w:t>
      </w:r>
      <w:r w:rsidRPr="00AB3CE6">
        <w:rPr>
          <w:lang w:val="it-IT"/>
        </w:rPr>
        <w:t>e di seguito riportati e</w:t>
      </w:r>
      <w:r w:rsidR="003B4A45">
        <w:rPr>
          <w:lang w:val="it-IT"/>
        </w:rPr>
        <w:t>,</w:t>
      </w:r>
      <w:r w:rsidRPr="00AB3CE6">
        <w:rPr>
          <w:lang w:val="it-IT"/>
        </w:rPr>
        <w:t xml:space="preserve"> viene formalizzata in apposito elenco dei fornitori di beni e dei prestatori di servizi </w:t>
      </w:r>
      <w:r w:rsidR="00B65195" w:rsidRPr="008C0A1F">
        <w:rPr>
          <w:lang w:val="it-IT"/>
        </w:rPr>
        <w:t>o</w:t>
      </w:r>
      <w:r w:rsidR="00C72001">
        <w:rPr>
          <w:lang w:val="it-IT"/>
        </w:rPr>
        <w:t xml:space="preserve"> </w:t>
      </w:r>
      <w:r w:rsidR="00B65195" w:rsidRPr="008C0A1F">
        <w:rPr>
          <w:lang w:val="it-IT"/>
        </w:rPr>
        <w:t xml:space="preserve">lavori </w:t>
      </w:r>
      <w:r w:rsidR="00272D01" w:rsidRPr="008C0A1F">
        <w:rPr>
          <w:lang w:val="it-IT"/>
        </w:rPr>
        <w:t>,</w:t>
      </w:r>
      <w:r w:rsidR="00272D01">
        <w:rPr>
          <w:lang w:val="it-IT"/>
        </w:rPr>
        <w:t xml:space="preserve"> </w:t>
      </w:r>
      <w:r w:rsidR="00272D01" w:rsidRPr="008C0A1F">
        <w:rPr>
          <w:lang w:val="it-IT"/>
        </w:rPr>
        <w:t xml:space="preserve">previa verifica dei requisiti generali di cui all’art. 80 del </w:t>
      </w:r>
      <w:proofErr w:type="spellStart"/>
      <w:r w:rsidR="00272D01" w:rsidRPr="008C0A1F">
        <w:rPr>
          <w:lang w:val="it-IT"/>
        </w:rPr>
        <w:t>Dlg</w:t>
      </w:r>
      <w:proofErr w:type="spellEnd"/>
      <w:r w:rsidR="00272D01" w:rsidRPr="008C0A1F">
        <w:rPr>
          <w:lang w:val="it-IT"/>
        </w:rPr>
        <w:t xml:space="preserve">.50/2016  e </w:t>
      </w:r>
      <w:r w:rsidR="00B65195" w:rsidRPr="008C0A1F">
        <w:rPr>
          <w:lang w:val="it-IT"/>
        </w:rPr>
        <w:t xml:space="preserve">dei requisiti </w:t>
      </w:r>
      <w:r w:rsidR="00272D01" w:rsidRPr="008C0A1F">
        <w:rPr>
          <w:lang w:val="it-IT"/>
        </w:rPr>
        <w:t>speciali previsti</w:t>
      </w:r>
      <w:r w:rsidR="007D6176" w:rsidRPr="008C0A1F">
        <w:rPr>
          <w:lang w:val="it-IT"/>
        </w:rPr>
        <w:t xml:space="preserve"> dal codice dei contratti e dalla linee guida ANAC N. 4/2016</w:t>
      </w:r>
      <w:r w:rsidR="00272D01" w:rsidRPr="008C0A1F">
        <w:rPr>
          <w:lang w:val="it-IT"/>
        </w:rPr>
        <w:t>: idoneità professionale,capacità economica e finanziaria, capacità tecniche e professionali.</w:t>
      </w:r>
      <w:r w:rsidR="00272D01">
        <w:rPr>
          <w:lang w:val="it-IT"/>
        </w:rPr>
        <w:t xml:space="preserve">  </w:t>
      </w:r>
    </w:p>
    <w:p w:rsidR="00FC6F53" w:rsidRPr="008C0A1F" w:rsidRDefault="00FC6F53">
      <w:pPr>
        <w:rPr>
          <w:sz w:val="23"/>
          <w:szCs w:val="23"/>
          <w:lang w:val="it-IT"/>
        </w:rPr>
        <w:sectPr w:rsidR="00FC6F53" w:rsidRPr="008C0A1F">
          <w:pgSz w:w="11910" w:h="17340"/>
          <w:pgMar w:top="1120" w:right="680" w:bottom="280" w:left="600" w:header="720" w:footer="720" w:gutter="0"/>
          <w:cols w:space="720"/>
        </w:sectPr>
      </w:pPr>
    </w:p>
    <w:p w:rsidR="00FC6F53" w:rsidRPr="009D5569" w:rsidRDefault="00FC6F53">
      <w:pPr>
        <w:pStyle w:val="Corpodeltesto"/>
        <w:ind w:left="0"/>
        <w:rPr>
          <w:sz w:val="22"/>
          <w:lang w:val="it-IT"/>
        </w:rPr>
      </w:pPr>
    </w:p>
    <w:p w:rsidR="00FC6F53" w:rsidRPr="00AB3CE6" w:rsidRDefault="00C1749F">
      <w:pPr>
        <w:pStyle w:val="Corpodeltesto"/>
        <w:spacing w:before="173" w:line="360" w:lineRule="auto"/>
        <w:ind w:right="108" w:firstLine="357"/>
        <w:jc w:val="both"/>
        <w:rPr>
          <w:lang w:val="it-IT"/>
        </w:rPr>
      </w:pPr>
      <w:r w:rsidRPr="00AB3CE6">
        <w:rPr>
          <w:lang w:val="it-IT"/>
        </w:rPr>
        <w:t>Annualmente, l’Amministrazione con il supporto dell’Ufficio Economato e coinvolgendo le altre funzioni  che hanno avuto contatti con il fornitore, provvede a valutare e aggiornare lo stato di qualifica di tutti i Fornitori che hanno effettuato forniture di prodotti/servizi/lavori nel periodo in</w:t>
      </w:r>
      <w:r w:rsidRPr="00AB3CE6">
        <w:rPr>
          <w:spacing w:val="-24"/>
          <w:lang w:val="it-IT"/>
        </w:rPr>
        <w:t xml:space="preserve"> </w:t>
      </w:r>
      <w:r w:rsidRPr="00AB3CE6">
        <w:rPr>
          <w:lang w:val="it-IT"/>
        </w:rPr>
        <w:t>esame.</w:t>
      </w:r>
    </w:p>
    <w:p w:rsidR="00FC6F53" w:rsidRPr="00AB3CE6" w:rsidRDefault="00C1749F">
      <w:pPr>
        <w:pStyle w:val="Corpodeltesto"/>
        <w:spacing w:line="280" w:lineRule="exact"/>
        <w:ind w:right="76"/>
        <w:rPr>
          <w:lang w:val="it-IT"/>
        </w:rPr>
      </w:pPr>
      <w:r w:rsidRPr="00AB3CE6">
        <w:rPr>
          <w:lang w:val="it-IT"/>
        </w:rPr>
        <w:t>Per l’aggiornamento della qualifica si prendono in considerazione i seguenti parametri:</w:t>
      </w:r>
    </w:p>
    <w:p w:rsidR="00B65195" w:rsidRPr="009D5569" w:rsidRDefault="00B65195" w:rsidP="008C0A1F">
      <w:pPr>
        <w:pStyle w:val="Paragrafoelenco"/>
        <w:numPr>
          <w:ilvl w:val="3"/>
          <w:numId w:val="27"/>
        </w:numPr>
        <w:tabs>
          <w:tab w:val="left" w:pos="1654"/>
        </w:tabs>
        <w:spacing w:before="139"/>
        <w:rPr>
          <w:sz w:val="23"/>
          <w:lang w:val="it-IT"/>
        </w:rPr>
      </w:pPr>
      <w:r w:rsidRPr="009D5569">
        <w:rPr>
          <w:sz w:val="23"/>
          <w:lang w:val="it-IT"/>
        </w:rPr>
        <w:t xml:space="preserve">mantenimento  dei requisiti generali e speciali previsti dal codice dei contratti  </w:t>
      </w:r>
    </w:p>
    <w:p w:rsidR="00FC6F53" w:rsidRDefault="00C1749F" w:rsidP="00A82E63">
      <w:pPr>
        <w:pStyle w:val="Paragrafoelenco"/>
        <w:numPr>
          <w:ilvl w:val="3"/>
          <w:numId w:val="27"/>
        </w:numPr>
        <w:tabs>
          <w:tab w:val="left" w:pos="1654"/>
        </w:tabs>
        <w:spacing w:before="139"/>
        <w:rPr>
          <w:sz w:val="23"/>
        </w:rPr>
      </w:pPr>
      <w:proofErr w:type="spellStart"/>
      <w:r>
        <w:rPr>
          <w:sz w:val="23"/>
        </w:rPr>
        <w:t>qualità</w:t>
      </w:r>
      <w:proofErr w:type="spellEnd"/>
      <w:r>
        <w:rPr>
          <w:sz w:val="23"/>
        </w:rPr>
        <w:t xml:space="preserve"> </w:t>
      </w:r>
      <w:proofErr w:type="spellStart"/>
      <w:r>
        <w:rPr>
          <w:sz w:val="23"/>
        </w:rPr>
        <w:t>della</w:t>
      </w:r>
      <w:proofErr w:type="spellEnd"/>
      <w:r>
        <w:rPr>
          <w:spacing w:val="-4"/>
          <w:sz w:val="23"/>
        </w:rPr>
        <w:t xml:space="preserve"> </w:t>
      </w:r>
      <w:proofErr w:type="spellStart"/>
      <w:r>
        <w:rPr>
          <w:sz w:val="23"/>
        </w:rPr>
        <w:t>fornitura</w:t>
      </w:r>
      <w:proofErr w:type="spellEnd"/>
      <w:r>
        <w:rPr>
          <w:sz w:val="23"/>
        </w:rPr>
        <w:t>/</w:t>
      </w:r>
      <w:proofErr w:type="spellStart"/>
      <w:r>
        <w:rPr>
          <w:sz w:val="23"/>
        </w:rPr>
        <w:t>prestazione</w:t>
      </w:r>
      <w:proofErr w:type="spellEnd"/>
    </w:p>
    <w:p w:rsidR="00FC6F53" w:rsidRDefault="00C1749F" w:rsidP="00A82E63">
      <w:pPr>
        <w:pStyle w:val="Paragrafoelenco"/>
        <w:numPr>
          <w:ilvl w:val="3"/>
          <w:numId w:val="27"/>
        </w:numPr>
        <w:tabs>
          <w:tab w:val="left" w:pos="1654"/>
        </w:tabs>
        <w:spacing w:before="158"/>
        <w:rPr>
          <w:sz w:val="23"/>
        </w:rPr>
      </w:pPr>
      <w:proofErr w:type="spellStart"/>
      <w:r>
        <w:rPr>
          <w:sz w:val="23"/>
        </w:rPr>
        <w:t>rispetto</w:t>
      </w:r>
      <w:proofErr w:type="spellEnd"/>
      <w:r>
        <w:rPr>
          <w:sz w:val="23"/>
        </w:rPr>
        <w:t xml:space="preserve"> </w:t>
      </w:r>
      <w:proofErr w:type="spellStart"/>
      <w:r>
        <w:rPr>
          <w:sz w:val="23"/>
        </w:rPr>
        <w:t>dei</w:t>
      </w:r>
      <w:proofErr w:type="spellEnd"/>
      <w:r>
        <w:rPr>
          <w:spacing w:val="-6"/>
          <w:sz w:val="23"/>
        </w:rPr>
        <w:t xml:space="preserve"> </w:t>
      </w:r>
      <w:r>
        <w:rPr>
          <w:sz w:val="23"/>
        </w:rPr>
        <w:t>tempi</w:t>
      </w:r>
    </w:p>
    <w:p w:rsidR="00FC6F53" w:rsidRDefault="00C1749F" w:rsidP="00A82E63">
      <w:pPr>
        <w:pStyle w:val="Paragrafoelenco"/>
        <w:numPr>
          <w:ilvl w:val="3"/>
          <w:numId w:val="27"/>
        </w:numPr>
        <w:tabs>
          <w:tab w:val="left" w:pos="1654"/>
        </w:tabs>
        <w:spacing w:before="158"/>
        <w:rPr>
          <w:sz w:val="23"/>
        </w:rPr>
      </w:pPr>
      <w:proofErr w:type="spellStart"/>
      <w:r>
        <w:rPr>
          <w:sz w:val="23"/>
        </w:rPr>
        <w:t>flessibilità</w:t>
      </w:r>
      <w:proofErr w:type="spellEnd"/>
      <w:r>
        <w:rPr>
          <w:sz w:val="23"/>
        </w:rPr>
        <w:t xml:space="preserve"> e</w:t>
      </w:r>
      <w:r>
        <w:rPr>
          <w:spacing w:val="-12"/>
          <w:sz w:val="23"/>
        </w:rPr>
        <w:t xml:space="preserve"> </w:t>
      </w:r>
      <w:proofErr w:type="spellStart"/>
      <w:r>
        <w:rPr>
          <w:sz w:val="23"/>
        </w:rPr>
        <w:t>comunicazione</w:t>
      </w:r>
      <w:proofErr w:type="spellEnd"/>
    </w:p>
    <w:p w:rsidR="00FC6F53" w:rsidRDefault="00C1749F" w:rsidP="00A82E63">
      <w:pPr>
        <w:pStyle w:val="Paragrafoelenco"/>
        <w:numPr>
          <w:ilvl w:val="3"/>
          <w:numId w:val="27"/>
        </w:numPr>
        <w:tabs>
          <w:tab w:val="left" w:pos="1654"/>
        </w:tabs>
        <w:spacing w:before="159"/>
        <w:rPr>
          <w:sz w:val="23"/>
        </w:rPr>
      </w:pPr>
      <w:proofErr w:type="spellStart"/>
      <w:r>
        <w:rPr>
          <w:sz w:val="23"/>
        </w:rPr>
        <w:t>affidabilità</w:t>
      </w:r>
      <w:proofErr w:type="spellEnd"/>
    </w:p>
    <w:p w:rsidR="00FC6F53" w:rsidRDefault="00C1749F" w:rsidP="00A82E63">
      <w:pPr>
        <w:pStyle w:val="Paragrafoelenco"/>
        <w:numPr>
          <w:ilvl w:val="3"/>
          <w:numId w:val="27"/>
        </w:numPr>
        <w:tabs>
          <w:tab w:val="left" w:pos="1654"/>
        </w:tabs>
        <w:spacing w:before="161"/>
        <w:rPr>
          <w:sz w:val="23"/>
        </w:rPr>
      </w:pPr>
      <w:proofErr w:type="spellStart"/>
      <w:r>
        <w:rPr>
          <w:sz w:val="23"/>
        </w:rPr>
        <w:t>rapporto</w:t>
      </w:r>
      <w:proofErr w:type="spellEnd"/>
      <w:r>
        <w:rPr>
          <w:spacing w:val="-6"/>
          <w:sz w:val="23"/>
        </w:rPr>
        <w:t xml:space="preserve"> </w:t>
      </w:r>
      <w:proofErr w:type="spellStart"/>
      <w:r>
        <w:rPr>
          <w:sz w:val="23"/>
        </w:rPr>
        <w:t>qualità</w:t>
      </w:r>
      <w:proofErr w:type="spellEnd"/>
      <w:r>
        <w:rPr>
          <w:sz w:val="23"/>
        </w:rPr>
        <w:t>/</w:t>
      </w:r>
      <w:proofErr w:type="spellStart"/>
      <w:r>
        <w:rPr>
          <w:sz w:val="23"/>
        </w:rPr>
        <w:t>prezzo</w:t>
      </w:r>
      <w:proofErr w:type="spellEnd"/>
    </w:p>
    <w:p w:rsidR="00FC6F53" w:rsidRDefault="00FC6F53">
      <w:pPr>
        <w:pStyle w:val="Corpodeltesto"/>
        <w:ind w:left="0"/>
        <w:rPr>
          <w:sz w:val="22"/>
        </w:rPr>
      </w:pPr>
    </w:p>
    <w:p w:rsidR="00FC6F53" w:rsidRPr="00AB3CE6" w:rsidRDefault="00C1749F">
      <w:pPr>
        <w:pStyle w:val="Corpodeltesto"/>
        <w:spacing w:before="151" w:line="360" w:lineRule="auto"/>
        <w:ind w:right="76" w:firstLine="708"/>
        <w:rPr>
          <w:lang w:val="it-IT"/>
        </w:rPr>
      </w:pPr>
      <w:r w:rsidRPr="00AB3CE6">
        <w:rPr>
          <w:lang w:val="it-IT"/>
        </w:rPr>
        <w:t>Nella valutazione consuntiva particolare importanza viene data, oltre ai criteri sopra descritti all’analisi delle Non Conformità riscontrate e ai ritardi nelle consegne/prestazioni imputabili al Fornitore stesso.</w:t>
      </w:r>
    </w:p>
    <w:p w:rsidR="00B65195" w:rsidRDefault="00C1749F">
      <w:pPr>
        <w:pStyle w:val="Corpodeltesto"/>
        <w:spacing w:line="360" w:lineRule="auto"/>
        <w:ind w:right="270" w:firstLine="708"/>
        <w:rPr>
          <w:lang w:val="it-IT"/>
        </w:rPr>
      </w:pPr>
      <w:r w:rsidRPr="00AB3CE6">
        <w:rPr>
          <w:lang w:val="it-IT"/>
        </w:rPr>
        <w:t>In base all'esito della Valutazione il fornitore risulterà confermato o verrà eliminato dall’elenco  fornitori</w:t>
      </w:r>
      <w:r w:rsidR="00272D01">
        <w:rPr>
          <w:lang w:val="it-IT"/>
        </w:rPr>
        <w:t xml:space="preserve">, </w:t>
      </w:r>
      <w:r w:rsidR="00272D01" w:rsidRPr="008C0A1F">
        <w:rPr>
          <w:lang w:val="it-IT"/>
        </w:rPr>
        <w:t>previa verifica de</w:t>
      </w:r>
      <w:r w:rsidR="00B65195" w:rsidRPr="008C0A1F">
        <w:rPr>
          <w:lang w:val="it-IT"/>
        </w:rPr>
        <w:t xml:space="preserve">l possesso dei </w:t>
      </w:r>
      <w:r w:rsidR="00272D01" w:rsidRPr="008C0A1F">
        <w:rPr>
          <w:lang w:val="it-IT"/>
        </w:rPr>
        <w:t xml:space="preserve"> requisiti generali e speciali richiesti: idoneità professionale,capacità economica e finanziaria, capacità tecniche e professionali</w:t>
      </w:r>
      <w:r w:rsidR="00B65195">
        <w:rPr>
          <w:lang w:val="it-IT"/>
        </w:rPr>
        <w:t>.</w:t>
      </w:r>
    </w:p>
    <w:p w:rsidR="00B65195" w:rsidRPr="008C0A1F" w:rsidRDefault="00B65195" w:rsidP="00C72001">
      <w:pPr>
        <w:pStyle w:val="Corpodeltesto"/>
        <w:spacing w:before="1" w:line="360" w:lineRule="auto"/>
        <w:ind w:firstLine="588"/>
        <w:jc w:val="both"/>
        <w:rPr>
          <w:lang w:val="it-IT"/>
        </w:rPr>
      </w:pPr>
      <w:r w:rsidRPr="008C0A1F">
        <w:rPr>
          <w:lang w:val="it-IT"/>
        </w:rPr>
        <w:t xml:space="preserve">L'elenco Fornitori, stilato sulla base delle domande di iscrizione presentate da parte degli operatori economici, non pone in essere nessuna procedura concorsuale o di gara, né parimenti prevede alcuna graduatoria di merito delle imprese e dei professionisti che ne fanno richiesta ma costituisce la banca dati da cui la Società attinge ai fini della selezione ed individuazione degli operatori economici, ai quali affidare lavori, servizi e forniture nel rispetto dei principi comunitari di non discriminazione, parità di trattamento, proporzionalità, rotazione e trasparenza. </w:t>
      </w:r>
    </w:p>
    <w:p w:rsidR="00FC6F53" w:rsidRPr="00AB3CE6" w:rsidRDefault="00C1749F" w:rsidP="00A73409">
      <w:pPr>
        <w:pStyle w:val="Corpodeltesto"/>
        <w:spacing w:line="360" w:lineRule="auto"/>
        <w:ind w:right="270" w:firstLine="708"/>
        <w:rPr>
          <w:lang w:val="it-IT"/>
        </w:rPr>
      </w:pPr>
      <w:r w:rsidRPr="00AB3CE6">
        <w:rPr>
          <w:lang w:val="it-IT"/>
        </w:rPr>
        <w:t xml:space="preserve">  Per </w:t>
      </w:r>
      <w:r w:rsidR="00272D01" w:rsidRPr="008C0A1F">
        <w:rPr>
          <w:lang w:val="it-IT"/>
        </w:rPr>
        <w:t>tutte le forniture</w:t>
      </w:r>
      <w:r w:rsidR="00272D01">
        <w:rPr>
          <w:lang w:val="it-IT"/>
        </w:rPr>
        <w:t xml:space="preserve"> </w:t>
      </w:r>
      <w:r w:rsidRPr="00AB3CE6">
        <w:rPr>
          <w:lang w:val="it-IT"/>
        </w:rPr>
        <w:t xml:space="preserve"> è prevista:</w:t>
      </w:r>
    </w:p>
    <w:p w:rsidR="00FC6F53" w:rsidRPr="00AB3CE6" w:rsidRDefault="00FC6F53">
      <w:pPr>
        <w:pStyle w:val="Corpodeltesto"/>
        <w:ind w:left="0"/>
        <w:rPr>
          <w:lang w:val="it-IT"/>
        </w:rPr>
      </w:pPr>
    </w:p>
    <w:p w:rsidR="00FC6F53" w:rsidRPr="008C0A1F" w:rsidRDefault="00C1749F">
      <w:pPr>
        <w:pStyle w:val="Paragrafoelenco"/>
        <w:numPr>
          <w:ilvl w:val="0"/>
          <w:numId w:val="8"/>
        </w:numPr>
        <w:tabs>
          <w:tab w:val="left" w:pos="238"/>
        </w:tabs>
        <w:ind w:firstLine="0"/>
        <w:rPr>
          <w:sz w:val="23"/>
          <w:lang w:val="it-IT"/>
        </w:rPr>
      </w:pPr>
      <w:r w:rsidRPr="008C0A1F">
        <w:rPr>
          <w:sz w:val="23"/>
          <w:lang w:val="it-IT"/>
        </w:rPr>
        <w:t>approvazione della esigenza di spesa (</w:t>
      </w:r>
      <w:proofErr w:type="spellStart"/>
      <w:r w:rsidRPr="008C0A1F">
        <w:rPr>
          <w:sz w:val="23"/>
          <w:lang w:val="it-IT"/>
        </w:rPr>
        <w:t>CdA</w:t>
      </w:r>
      <w:proofErr w:type="spellEnd"/>
      <w:r w:rsidRPr="008C0A1F">
        <w:rPr>
          <w:sz w:val="23"/>
          <w:lang w:val="it-IT"/>
        </w:rPr>
        <w:t>/DG, in relazione alle</w:t>
      </w:r>
      <w:r w:rsidRPr="008C0A1F">
        <w:rPr>
          <w:spacing w:val="-18"/>
          <w:sz w:val="23"/>
          <w:lang w:val="it-IT"/>
        </w:rPr>
        <w:t xml:space="preserve"> </w:t>
      </w:r>
      <w:r w:rsidRPr="008C0A1F">
        <w:rPr>
          <w:sz w:val="23"/>
          <w:lang w:val="it-IT"/>
        </w:rPr>
        <w:t>deleghe);</w:t>
      </w:r>
    </w:p>
    <w:p w:rsidR="00FC6F53" w:rsidRPr="00AB3CE6" w:rsidRDefault="00FC6F53">
      <w:pPr>
        <w:pStyle w:val="Corpodeltesto"/>
        <w:ind w:left="0"/>
        <w:rPr>
          <w:lang w:val="it-IT"/>
        </w:rPr>
      </w:pPr>
    </w:p>
    <w:p w:rsidR="00FC6F53" w:rsidRPr="008C0A1F" w:rsidRDefault="00272D01">
      <w:pPr>
        <w:pStyle w:val="Paragrafoelenco"/>
        <w:numPr>
          <w:ilvl w:val="0"/>
          <w:numId w:val="8"/>
        </w:numPr>
        <w:tabs>
          <w:tab w:val="left" w:pos="238"/>
        </w:tabs>
        <w:ind w:left="237" w:hanging="122"/>
        <w:rPr>
          <w:sz w:val="23"/>
          <w:lang w:val="it-IT"/>
        </w:rPr>
      </w:pPr>
      <w:r w:rsidRPr="008C0A1F">
        <w:rPr>
          <w:sz w:val="23"/>
          <w:lang w:val="it-IT"/>
        </w:rPr>
        <w:t>indagini di mercato per la scelta del contraente in conformità al codice dei contratti</w:t>
      </w:r>
      <w:r w:rsidR="00E140EE" w:rsidRPr="008C0A1F">
        <w:rPr>
          <w:sz w:val="23"/>
          <w:lang w:val="it-IT"/>
        </w:rPr>
        <w:t xml:space="preserve"> e alle Linee Guida </w:t>
      </w:r>
      <w:r w:rsidR="007D6176" w:rsidRPr="008C0A1F">
        <w:rPr>
          <w:sz w:val="23"/>
          <w:lang w:val="it-IT"/>
        </w:rPr>
        <w:t xml:space="preserve">ANAC  </w:t>
      </w:r>
    </w:p>
    <w:p w:rsidR="00FC6F53" w:rsidRPr="008C0A1F" w:rsidRDefault="00FC6F53">
      <w:pPr>
        <w:pStyle w:val="Corpodeltesto"/>
        <w:spacing w:before="2"/>
        <w:ind w:left="0"/>
        <w:rPr>
          <w:szCs w:val="22"/>
          <w:lang w:val="it-IT"/>
        </w:rPr>
      </w:pPr>
    </w:p>
    <w:p w:rsidR="00FC6F53" w:rsidRPr="00AB3CE6" w:rsidRDefault="00C1749F">
      <w:pPr>
        <w:pStyle w:val="Paragrafoelenco"/>
        <w:numPr>
          <w:ilvl w:val="1"/>
          <w:numId w:val="8"/>
        </w:numPr>
        <w:tabs>
          <w:tab w:val="left" w:pos="835"/>
          <w:tab w:val="left" w:pos="836"/>
        </w:tabs>
        <w:ind w:hanging="353"/>
        <w:rPr>
          <w:sz w:val="23"/>
          <w:lang w:val="it-IT"/>
        </w:rPr>
      </w:pPr>
      <w:r w:rsidRPr="00AB3CE6">
        <w:rPr>
          <w:sz w:val="23"/>
          <w:lang w:val="it-IT"/>
        </w:rPr>
        <w:t>Definizione di apposito capitolato di</w:t>
      </w:r>
      <w:r w:rsidRPr="00AB3CE6">
        <w:rPr>
          <w:spacing w:val="-17"/>
          <w:sz w:val="23"/>
          <w:lang w:val="it-IT"/>
        </w:rPr>
        <w:t xml:space="preserve"> </w:t>
      </w:r>
      <w:r w:rsidRPr="00AB3CE6">
        <w:rPr>
          <w:sz w:val="23"/>
          <w:lang w:val="it-IT"/>
        </w:rPr>
        <w:t>fornitura</w:t>
      </w:r>
      <w:r w:rsidR="00272D01">
        <w:rPr>
          <w:sz w:val="23"/>
          <w:lang w:val="it-IT"/>
        </w:rPr>
        <w:t xml:space="preserve"> </w:t>
      </w:r>
      <w:r w:rsidR="00272D01" w:rsidRPr="008C0A1F">
        <w:rPr>
          <w:sz w:val="23"/>
          <w:lang w:val="it-IT"/>
        </w:rPr>
        <w:t>quando previsto</w:t>
      </w:r>
      <w:r w:rsidR="00B65195" w:rsidRPr="008C0A1F">
        <w:rPr>
          <w:sz w:val="23"/>
          <w:lang w:val="it-IT"/>
        </w:rPr>
        <w:t xml:space="preserve"> per </w:t>
      </w:r>
      <w:r w:rsidR="00CB6B0F" w:rsidRPr="008C0A1F">
        <w:rPr>
          <w:sz w:val="23"/>
          <w:lang w:val="it-IT"/>
        </w:rPr>
        <w:t xml:space="preserve">i bandi di </w:t>
      </w:r>
      <w:r w:rsidR="00B65195" w:rsidRPr="008C0A1F">
        <w:rPr>
          <w:sz w:val="23"/>
          <w:lang w:val="it-IT"/>
        </w:rPr>
        <w:t xml:space="preserve"> gar</w:t>
      </w:r>
      <w:r w:rsidR="00CB6B0F" w:rsidRPr="008C0A1F">
        <w:rPr>
          <w:sz w:val="23"/>
          <w:lang w:val="it-IT"/>
        </w:rPr>
        <w:t>a</w:t>
      </w:r>
      <w:r w:rsidR="00B65195">
        <w:rPr>
          <w:sz w:val="23"/>
          <w:lang w:val="it-IT"/>
        </w:rPr>
        <w:t xml:space="preserve">  </w:t>
      </w:r>
    </w:p>
    <w:p w:rsidR="00FC6F53" w:rsidRPr="00AB3CE6" w:rsidRDefault="00FC6F53">
      <w:pPr>
        <w:pStyle w:val="Corpodeltesto"/>
        <w:spacing w:before="12"/>
        <w:ind w:left="0"/>
        <w:rPr>
          <w:sz w:val="22"/>
          <w:lang w:val="it-IT"/>
        </w:rPr>
      </w:pPr>
    </w:p>
    <w:p w:rsidR="00FC6F53" w:rsidRPr="00AB3CE6" w:rsidRDefault="00C1749F">
      <w:pPr>
        <w:pStyle w:val="Paragrafoelenco"/>
        <w:numPr>
          <w:ilvl w:val="1"/>
          <w:numId w:val="8"/>
        </w:numPr>
        <w:tabs>
          <w:tab w:val="left" w:pos="835"/>
          <w:tab w:val="left" w:pos="836"/>
        </w:tabs>
        <w:ind w:left="835" w:hanging="360"/>
        <w:rPr>
          <w:sz w:val="23"/>
          <w:lang w:val="it-IT"/>
        </w:rPr>
      </w:pPr>
      <w:r w:rsidRPr="00AB3CE6">
        <w:rPr>
          <w:sz w:val="23"/>
          <w:lang w:val="it-IT"/>
        </w:rPr>
        <w:t>Presentazione dell’offerta tecnica ed economica da parte dei</w:t>
      </w:r>
      <w:r w:rsidRPr="00AB3CE6">
        <w:rPr>
          <w:spacing w:val="-21"/>
          <w:sz w:val="23"/>
          <w:lang w:val="it-IT"/>
        </w:rPr>
        <w:t xml:space="preserve"> </w:t>
      </w:r>
      <w:r w:rsidRPr="00AB3CE6">
        <w:rPr>
          <w:sz w:val="23"/>
          <w:lang w:val="it-IT"/>
        </w:rPr>
        <w:t>fornitori</w:t>
      </w:r>
    </w:p>
    <w:p w:rsidR="00FC6F53" w:rsidRPr="00AB3CE6" w:rsidRDefault="00FC6F53">
      <w:pPr>
        <w:pStyle w:val="Corpodeltesto"/>
        <w:spacing w:before="6"/>
        <w:ind w:left="0"/>
        <w:rPr>
          <w:sz w:val="26"/>
          <w:lang w:val="it-IT"/>
        </w:rPr>
      </w:pPr>
    </w:p>
    <w:p w:rsidR="00863C2B" w:rsidRPr="00863C2B" w:rsidRDefault="00C1749F" w:rsidP="00863C2B">
      <w:pPr>
        <w:pStyle w:val="Paragrafoelenco"/>
        <w:numPr>
          <w:ilvl w:val="1"/>
          <w:numId w:val="8"/>
        </w:numPr>
        <w:tabs>
          <w:tab w:val="left" w:pos="829"/>
        </w:tabs>
        <w:spacing w:line="360" w:lineRule="auto"/>
        <w:ind w:right="106" w:hanging="356"/>
        <w:jc w:val="both"/>
        <w:rPr>
          <w:sz w:val="23"/>
          <w:lang w:val="it-IT"/>
        </w:rPr>
      </w:pPr>
      <w:r w:rsidRPr="008C0A1F">
        <w:rPr>
          <w:sz w:val="23"/>
          <w:lang w:val="it-IT"/>
        </w:rPr>
        <w:t xml:space="preserve">Valutazione dell’offerta effettuata </w:t>
      </w:r>
      <w:r w:rsidR="00272D01" w:rsidRPr="008C0A1F">
        <w:rPr>
          <w:sz w:val="23"/>
          <w:lang w:val="it-IT"/>
        </w:rPr>
        <w:t>nel rispetto dei criteri previsti dal codice dei contratti</w:t>
      </w:r>
      <w:r w:rsidR="00272D01" w:rsidRPr="00272D01">
        <w:rPr>
          <w:sz w:val="23"/>
          <w:lang w:val="it-IT"/>
        </w:rPr>
        <w:t xml:space="preserve">; </w:t>
      </w:r>
    </w:p>
    <w:p w:rsidR="00CB6B0F" w:rsidRDefault="00863C2B" w:rsidP="00FC44F0">
      <w:pPr>
        <w:pStyle w:val="Paragrafoelenco"/>
        <w:numPr>
          <w:ilvl w:val="1"/>
          <w:numId w:val="8"/>
        </w:numPr>
        <w:tabs>
          <w:tab w:val="left" w:pos="829"/>
        </w:tabs>
        <w:spacing w:line="360" w:lineRule="auto"/>
        <w:ind w:right="106" w:hanging="356"/>
        <w:jc w:val="both"/>
        <w:rPr>
          <w:sz w:val="23"/>
          <w:lang w:val="it-IT"/>
        </w:rPr>
      </w:pPr>
      <w:r w:rsidRPr="00FC44F0">
        <w:rPr>
          <w:sz w:val="23"/>
          <w:lang w:val="it-IT"/>
        </w:rPr>
        <w:t xml:space="preserve">Richiesta  </w:t>
      </w:r>
      <w:r w:rsidRPr="008C0A1F">
        <w:rPr>
          <w:sz w:val="23"/>
          <w:lang w:val="it-IT"/>
        </w:rPr>
        <w:t>di codice identificativ</w:t>
      </w:r>
      <w:r w:rsidR="00272D01" w:rsidRPr="008C0A1F">
        <w:rPr>
          <w:sz w:val="23"/>
          <w:lang w:val="it-IT"/>
        </w:rPr>
        <w:t>o</w:t>
      </w:r>
      <w:r w:rsidRPr="008C0A1F">
        <w:rPr>
          <w:sz w:val="23"/>
          <w:lang w:val="it-IT"/>
        </w:rPr>
        <w:t xml:space="preserve"> gara</w:t>
      </w:r>
      <w:r w:rsidRPr="00FC44F0">
        <w:rPr>
          <w:sz w:val="23"/>
          <w:lang w:val="it-IT"/>
        </w:rPr>
        <w:t xml:space="preserve">,  </w:t>
      </w:r>
      <w:r w:rsidR="00CB6B0F" w:rsidRPr="008C0A1F">
        <w:rPr>
          <w:sz w:val="23"/>
          <w:lang w:val="it-IT"/>
        </w:rPr>
        <w:t>denominato</w:t>
      </w:r>
      <w:r w:rsidRPr="00FC44F0">
        <w:rPr>
          <w:sz w:val="23"/>
          <w:lang w:val="it-IT"/>
        </w:rPr>
        <w:t xml:space="preserve"> </w:t>
      </w:r>
      <w:r w:rsidR="00FC44F0" w:rsidRPr="00FC44F0">
        <w:rPr>
          <w:sz w:val="23"/>
          <w:lang w:val="it-IT"/>
        </w:rPr>
        <w:t>SMART</w:t>
      </w:r>
      <w:r w:rsidRPr="00FC44F0">
        <w:rPr>
          <w:sz w:val="23"/>
          <w:lang w:val="it-IT"/>
        </w:rPr>
        <w:t xml:space="preserve"> CIG per commesse inferiori a </w:t>
      </w:r>
      <w:r w:rsidR="00FC44F0" w:rsidRPr="00FC44F0">
        <w:rPr>
          <w:sz w:val="23"/>
          <w:lang w:val="it-IT"/>
        </w:rPr>
        <w:t>€ 40.000,00</w:t>
      </w:r>
      <w:r w:rsidR="007D6176">
        <w:rPr>
          <w:sz w:val="23"/>
          <w:lang w:val="it-IT"/>
        </w:rPr>
        <w:t xml:space="preserve"> per la </w:t>
      </w:r>
      <w:r w:rsidR="00FC44F0" w:rsidRPr="00FC44F0">
        <w:rPr>
          <w:sz w:val="23"/>
          <w:lang w:val="it-IT"/>
        </w:rPr>
        <w:t xml:space="preserve"> procedura di affido diretto, e codice CIG per </w:t>
      </w:r>
      <w:r w:rsidR="007D6176" w:rsidRPr="008C0A1F">
        <w:rPr>
          <w:sz w:val="23"/>
          <w:lang w:val="it-IT"/>
        </w:rPr>
        <w:t>affidamenti</w:t>
      </w:r>
      <w:r w:rsidR="00FC44F0" w:rsidRPr="00FC44F0">
        <w:rPr>
          <w:sz w:val="23"/>
          <w:lang w:val="it-IT"/>
        </w:rPr>
        <w:t xml:space="preserve"> superiori </w:t>
      </w:r>
      <w:r w:rsidR="00272D01">
        <w:rPr>
          <w:sz w:val="23"/>
          <w:lang w:val="it-IT"/>
        </w:rPr>
        <w:t xml:space="preserve">a </w:t>
      </w:r>
      <w:r w:rsidR="00FC44F0" w:rsidRPr="00FC44F0">
        <w:rPr>
          <w:sz w:val="23"/>
          <w:lang w:val="it-IT"/>
        </w:rPr>
        <w:t>€ 40</w:t>
      </w:r>
      <w:r w:rsidR="00FC44F0">
        <w:rPr>
          <w:sz w:val="23"/>
          <w:lang w:val="it-IT"/>
        </w:rPr>
        <w:t>.</w:t>
      </w:r>
      <w:r w:rsidR="00FC44F0" w:rsidRPr="00FC44F0">
        <w:rPr>
          <w:sz w:val="23"/>
          <w:lang w:val="it-IT"/>
        </w:rPr>
        <w:t>000,00</w:t>
      </w:r>
      <w:r w:rsidR="00FC44F0">
        <w:rPr>
          <w:sz w:val="23"/>
          <w:lang w:val="it-IT"/>
        </w:rPr>
        <w:t>= con istituzione di relativo bando di gara.</w:t>
      </w:r>
    </w:p>
    <w:p w:rsidR="00FC44F0" w:rsidRPr="00CB6B0F" w:rsidRDefault="00FC44F0" w:rsidP="00CB6B0F">
      <w:pPr>
        <w:tabs>
          <w:tab w:val="left" w:pos="829"/>
        </w:tabs>
        <w:spacing w:line="360" w:lineRule="auto"/>
        <w:ind w:left="472" w:right="106"/>
        <w:jc w:val="both"/>
        <w:rPr>
          <w:lang w:val="it-IT"/>
        </w:rPr>
      </w:pPr>
    </w:p>
    <w:p w:rsidR="00EF750E" w:rsidRPr="00250B6E" w:rsidRDefault="00FC44F0" w:rsidP="00250B6E">
      <w:pPr>
        <w:tabs>
          <w:tab w:val="left" w:pos="829"/>
        </w:tabs>
        <w:spacing w:line="360" w:lineRule="auto"/>
        <w:ind w:left="472" w:right="106"/>
        <w:jc w:val="both"/>
        <w:rPr>
          <w:lang w:val="it-IT"/>
        </w:rPr>
      </w:pPr>
      <w:proofErr w:type="spellStart"/>
      <w:r w:rsidRPr="00250B6E">
        <w:rPr>
          <w:lang w:val="it-IT"/>
        </w:rPr>
        <w:lastRenderedPageBreak/>
        <w:t>l</w:t>
      </w:r>
      <w:r w:rsidR="00C1749F" w:rsidRPr="00250B6E">
        <w:rPr>
          <w:lang w:val="it-IT"/>
        </w:rPr>
        <w:t>l</w:t>
      </w:r>
      <w:proofErr w:type="spellEnd"/>
      <w:r w:rsidR="00C1749F" w:rsidRPr="00250B6E">
        <w:rPr>
          <w:lang w:val="it-IT"/>
        </w:rPr>
        <w:t xml:space="preserve"> processo di Approvvigionamento, come riportato nella seguente tabella riepilogativa delle attività, in sintesi prevede:</w:t>
      </w:r>
    </w:p>
    <w:tbl>
      <w:tblPr>
        <w:tblStyle w:val="TableNormal"/>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13"/>
        <w:gridCol w:w="2711"/>
        <w:gridCol w:w="2711"/>
      </w:tblGrid>
      <w:tr w:rsidR="00FC6F53" w:rsidTr="002522D8">
        <w:trPr>
          <w:trHeight w:hRule="exact" w:val="277"/>
        </w:trPr>
        <w:tc>
          <w:tcPr>
            <w:tcW w:w="2713" w:type="dxa"/>
            <w:shd w:val="clear" w:color="auto" w:fill="D9D9D9"/>
          </w:tcPr>
          <w:p w:rsidR="00FC6F53" w:rsidRDefault="00C1749F">
            <w:pPr>
              <w:pStyle w:val="TableParagraph"/>
              <w:spacing w:line="219" w:lineRule="exact"/>
              <w:ind w:left="585" w:right="483"/>
              <w:rPr>
                <w:b/>
                <w:sz w:val="18"/>
              </w:rPr>
            </w:pPr>
            <w:proofErr w:type="spellStart"/>
            <w:r>
              <w:rPr>
                <w:b/>
                <w:sz w:val="18"/>
              </w:rPr>
              <w:t>Fase</w:t>
            </w:r>
            <w:proofErr w:type="spellEnd"/>
            <w:r>
              <w:rPr>
                <w:b/>
                <w:sz w:val="18"/>
              </w:rPr>
              <w:t xml:space="preserve"> / </w:t>
            </w:r>
            <w:proofErr w:type="spellStart"/>
            <w:r>
              <w:rPr>
                <w:b/>
                <w:sz w:val="18"/>
              </w:rPr>
              <w:t>attività</w:t>
            </w:r>
            <w:proofErr w:type="spellEnd"/>
          </w:p>
        </w:tc>
        <w:tc>
          <w:tcPr>
            <w:tcW w:w="2711" w:type="dxa"/>
            <w:shd w:val="clear" w:color="auto" w:fill="D9D9D9"/>
          </w:tcPr>
          <w:p w:rsidR="00FC6F53" w:rsidRDefault="00C1749F">
            <w:pPr>
              <w:pStyle w:val="TableParagraph"/>
              <w:spacing w:line="219" w:lineRule="exact"/>
              <w:ind w:left="561" w:right="313"/>
              <w:rPr>
                <w:b/>
                <w:i/>
                <w:sz w:val="18"/>
              </w:rPr>
            </w:pPr>
            <w:r>
              <w:rPr>
                <w:b/>
                <w:i/>
                <w:sz w:val="18"/>
              </w:rPr>
              <w:t>Process owner</w:t>
            </w:r>
          </w:p>
        </w:tc>
        <w:tc>
          <w:tcPr>
            <w:tcW w:w="2711" w:type="dxa"/>
            <w:shd w:val="clear" w:color="auto" w:fill="D9D9D9"/>
          </w:tcPr>
          <w:p w:rsidR="00FC6F53" w:rsidRDefault="00C1749F">
            <w:pPr>
              <w:pStyle w:val="TableParagraph"/>
              <w:spacing w:line="219" w:lineRule="exact"/>
              <w:ind w:left="756" w:right="756"/>
              <w:jc w:val="center"/>
              <w:rPr>
                <w:b/>
                <w:sz w:val="18"/>
              </w:rPr>
            </w:pPr>
            <w:proofErr w:type="spellStart"/>
            <w:r>
              <w:rPr>
                <w:b/>
                <w:sz w:val="18"/>
              </w:rPr>
              <w:t>Controlli</w:t>
            </w:r>
            <w:proofErr w:type="spellEnd"/>
          </w:p>
        </w:tc>
      </w:tr>
      <w:tr w:rsidR="00C72001" w:rsidRPr="00E1611B" w:rsidTr="00C72001">
        <w:trPr>
          <w:trHeight w:hRule="exact" w:val="1198"/>
        </w:trPr>
        <w:tc>
          <w:tcPr>
            <w:tcW w:w="2713" w:type="dxa"/>
          </w:tcPr>
          <w:p w:rsidR="00C72001" w:rsidRPr="008C0A1F" w:rsidRDefault="00C72001" w:rsidP="00C72001">
            <w:pPr>
              <w:pStyle w:val="TableParagraph"/>
              <w:spacing w:before="1"/>
              <w:ind w:left="105" w:right="644"/>
              <w:rPr>
                <w:sz w:val="18"/>
                <w:lang w:val="it-IT"/>
              </w:rPr>
            </w:pPr>
            <w:r>
              <w:rPr>
                <w:sz w:val="18"/>
                <w:lang w:val="it-IT"/>
              </w:rPr>
              <w:t xml:space="preserve">Programmazione degli acquisti </w:t>
            </w:r>
          </w:p>
        </w:tc>
        <w:tc>
          <w:tcPr>
            <w:tcW w:w="2711" w:type="dxa"/>
          </w:tcPr>
          <w:p w:rsidR="00C72001" w:rsidRPr="008C0A1F" w:rsidRDefault="00C72001" w:rsidP="00C72001">
            <w:pPr>
              <w:pStyle w:val="TableParagraph"/>
              <w:spacing w:before="1"/>
              <w:ind w:right="313"/>
              <w:rPr>
                <w:sz w:val="18"/>
                <w:lang w:val="it-IT"/>
              </w:rPr>
            </w:pPr>
            <w:r w:rsidRPr="008C0A1F">
              <w:rPr>
                <w:sz w:val="18"/>
                <w:lang w:val="it-IT"/>
              </w:rPr>
              <w:t xml:space="preserve">Direzione </w:t>
            </w:r>
            <w:r w:rsidR="00985A2B">
              <w:rPr>
                <w:sz w:val="18"/>
                <w:lang w:val="it-IT"/>
              </w:rPr>
              <w:t xml:space="preserve"> </w:t>
            </w:r>
            <w:r w:rsidRPr="008C0A1F">
              <w:rPr>
                <w:sz w:val="18"/>
                <w:lang w:val="it-IT"/>
              </w:rPr>
              <w:t xml:space="preserve">Generale </w:t>
            </w:r>
            <w:r>
              <w:rPr>
                <w:sz w:val="18"/>
                <w:lang w:val="it-IT"/>
              </w:rPr>
              <w:t>e</w:t>
            </w:r>
            <w:r w:rsidRPr="008C0A1F">
              <w:rPr>
                <w:sz w:val="18"/>
                <w:lang w:val="it-IT"/>
              </w:rPr>
              <w:t xml:space="preserve"> CDA  </w:t>
            </w:r>
          </w:p>
        </w:tc>
        <w:tc>
          <w:tcPr>
            <w:tcW w:w="2711" w:type="dxa"/>
          </w:tcPr>
          <w:p w:rsidR="00C72001" w:rsidRPr="008C0A1F" w:rsidRDefault="00C72001" w:rsidP="00C72001">
            <w:pPr>
              <w:pStyle w:val="TableParagraph"/>
              <w:spacing w:before="1"/>
              <w:ind w:left="106" w:right="380"/>
              <w:jc w:val="both"/>
              <w:rPr>
                <w:sz w:val="18"/>
                <w:lang w:val="it-IT"/>
              </w:rPr>
            </w:pPr>
            <w:r>
              <w:rPr>
                <w:sz w:val="18"/>
                <w:lang w:val="it-IT"/>
              </w:rPr>
              <w:t xml:space="preserve">Verifica delle effettive esigenze di acquisto e della disponibilità delle risorse finanziarie necessarie </w:t>
            </w:r>
          </w:p>
        </w:tc>
      </w:tr>
      <w:tr w:rsidR="002522D8" w:rsidRPr="00E1611B" w:rsidTr="002522D8">
        <w:trPr>
          <w:trHeight w:hRule="exact" w:val="1331"/>
        </w:trPr>
        <w:tc>
          <w:tcPr>
            <w:tcW w:w="2713" w:type="dxa"/>
          </w:tcPr>
          <w:p w:rsidR="002522D8" w:rsidRPr="008C0A1F" w:rsidRDefault="002522D8" w:rsidP="0056193D">
            <w:pPr>
              <w:pStyle w:val="TableParagraph"/>
              <w:spacing w:before="1"/>
              <w:ind w:left="105" w:right="644"/>
              <w:rPr>
                <w:sz w:val="18"/>
                <w:lang w:val="it-IT"/>
              </w:rPr>
            </w:pPr>
            <w:r w:rsidRPr="008C0A1F">
              <w:rPr>
                <w:sz w:val="18"/>
                <w:lang w:val="it-IT"/>
              </w:rPr>
              <w:t xml:space="preserve">Autorizzazione  a contrarre </w:t>
            </w:r>
          </w:p>
        </w:tc>
        <w:tc>
          <w:tcPr>
            <w:tcW w:w="2711" w:type="dxa"/>
          </w:tcPr>
          <w:p w:rsidR="002522D8" w:rsidRPr="008C0A1F" w:rsidRDefault="002522D8" w:rsidP="007D6176">
            <w:pPr>
              <w:pStyle w:val="TableParagraph"/>
              <w:spacing w:before="1"/>
              <w:ind w:right="313"/>
              <w:rPr>
                <w:sz w:val="18"/>
                <w:lang w:val="it-IT"/>
              </w:rPr>
            </w:pPr>
            <w:r w:rsidRPr="008C0A1F">
              <w:rPr>
                <w:sz w:val="18"/>
                <w:lang w:val="it-IT"/>
              </w:rPr>
              <w:t xml:space="preserve">Direzione Generale o </w:t>
            </w:r>
            <w:r w:rsidR="007D6176" w:rsidRPr="008C0A1F">
              <w:rPr>
                <w:sz w:val="18"/>
                <w:lang w:val="it-IT"/>
              </w:rPr>
              <w:t xml:space="preserve">CDA </w:t>
            </w:r>
            <w:r w:rsidRPr="008C0A1F">
              <w:rPr>
                <w:sz w:val="18"/>
                <w:lang w:val="it-IT"/>
              </w:rPr>
              <w:t xml:space="preserve"> in base alle deleghe </w:t>
            </w:r>
          </w:p>
        </w:tc>
        <w:tc>
          <w:tcPr>
            <w:tcW w:w="2711" w:type="dxa"/>
          </w:tcPr>
          <w:p w:rsidR="002522D8" w:rsidRPr="008C0A1F" w:rsidRDefault="002522D8" w:rsidP="0056193D">
            <w:pPr>
              <w:pStyle w:val="TableParagraph"/>
              <w:spacing w:before="1"/>
              <w:ind w:left="106" w:right="380"/>
              <w:jc w:val="both"/>
              <w:rPr>
                <w:sz w:val="18"/>
                <w:lang w:val="it-IT"/>
              </w:rPr>
            </w:pPr>
            <w:r w:rsidRPr="008C0A1F">
              <w:rPr>
                <w:sz w:val="18"/>
                <w:lang w:val="it-IT"/>
              </w:rPr>
              <w:t>Verifica della necessità della fornitura, della motivazione all’acquisto e della idoneità del fornitore selezionato</w:t>
            </w:r>
          </w:p>
        </w:tc>
      </w:tr>
      <w:tr w:rsidR="002522D8" w:rsidRPr="00E1611B" w:rsidTr="008C0A1F">
        <w:trPr>
          <w:trHeight w:hRule="exact" w:val="849"/>
        </w:trPr>
        <w:tc>
          <w:tcPr>
            <w:tcW w:w="2713" w:type="dxa"/>
          </w:tcPr>
          <w:p w:rsidR="002522D8" w:rsidRPr="00AB3CE6" w:rsidRDefault="002522D8">
            <w:pPr>
              <w:pStyle w:val="TableParagraph"/>
              <w:ind w:left="105" w:right="163"/>
              <w:rPr>
                <w:sz w:val="18"/>
                <w:lang w:val="it-IT"/>
              </w:rPr>
            </w:pPr>
            <w:r w:rsidRPr="00AB3CE6">
              <w:rPr>
                <w:sz w:val="18"/>
                <w:lang w:val="it-IT"/>
              </w:rPr>
              <w:t>Selezione e qualifica dei fornitori</w:t>
            </w:r>
          </w:p>
        </w:tc>
        <w:tc>
          <w:tcPr>
            <w:tcW w:w="2711" w:type="dxa"/>
          </w:tcPr>
          <w:p w:rsidR="00CB6B0F" w:rsidRDefault="002522D8">
            <w:pPr>
              <w:pStyle w:val="TableParagraph"/>
              <w:ind w:right="406"/>
              <w:rPr>
                <w:sz w:val="18"/>
                <w:lang w:val="it-IT"/>
              </w:rPr>
            </w:pPr>
            <w:r w:rsidRPr="00AB3CE6">
              <w:rPr>
                <w:sz w:val="18"/>
                <w:lang w:val="it-IT"/>
              </w:rPr>
              <w:t xml:space="preserve">Direzione Generale, </w:t>
            </w:r>
            <w:r w:rsidR="00985A2B">
              <w:rPr>
                <w:sz w:val="18"/>
                <w:lang w:val="it-IT"/>
              </w:rPr>
              <w:t xml:space="preserve">Direttore </w:t>
            </w:r>
            <w:r w:rsidRPr="00AB3CE6">
              <w:rPr>
                <w:sz w:val="18"/>
                <w:lang w:val="it-IT"/>
              </w:rPr>
              <w:t>Amministra</w:t>
            </w:r>
            <w:r w:rsidR="00985A2B">
              <w:rPr>
                <w:sz w:val="18"/>
                <w:lang w:val="it-IT"/>
              </w:rPr>
              <w:t>tivo</w:t>
            </w:r>
            <w:r w:rsidRPr="00AB3CE6">
              <w:rPr>
                <w:sz w:val="18"/>
                <w:lang w:val="it-IT"/>
              </w:rPr>
              <w:t xml:space="preserve"> </w:t>
            </w:r>
          </w:p>
          <w:p w:rsidR="002522D8" w:rsidRPr="00AB3CE6" w:rsidRDefault="002522D8">
            <w:pPr>
              <w:pStyle w:val="TableParagraph"/>
              <w:ind w:right="406"/>
              <w:rPr>
                <w:sz w:val="18"/>
                <w:lang w:val="it-IT"/>
              </w:rPr>
            </w:pPr>
            <w:r w:rsidRPr="00AB3CE6">
              <w:rPr>
                <w:sz w:val="18"/>
                <w:lang w:val="it-IT"/>
              </w:rPr>
              <w:t>Ufficio Economato</w:t>
            </w:r>
          </w:p>
        </w:tc>
        <w:tc>
          <w:tcPr>
            <w:tcW w:w="2711" w:type="dxa"/>
          </w:tcPr>
          <w:p w:rsidR="002522D8" w:rsidRPr="00AB3CE6" w:rsidRDefault="002522D8" w:rsidP="00EF750E">
            <w:pPr>
              <w:pStyle w:val="TableParagraph"/>
              <w:ind w:left="106" w:right="140"/>
              <w:rPr>
                <w:sz w:val="18"/>
                <w:lang w:val="it-IT"/>
              </w:rPr>
            </w:pPr>
            <w:r w:rsidRPr="00AB3CE6">
              <w:rPr>
                <w:sz w:val="18"/>
                <w:lang w:val="it-IT"/>
              </w:rPr>
              <w:t xml:space="preserve">Controllo sull’affidabilità dei fornitori, sul possesso dei requisiti richiesti per la fornitura  </w:t>
            </w:r>
          </w:p>
        </w:tc>
      </w:tr>
      <w:tr w:rsidR="002522D8" w:rsidRPr="00E1611B" w:rsidTr="002522D8">
        <w:trPr>
          <w:trHeight w:hRule="exact" w:val="807"/>
        </w:trPr>
        <w:tc>
          <w:tcPr>
            <w:tcW w:w="2713" w:type="dxa"/>
          </w:tcPr>
          <w:p w:rsidR="002522D8" w:rsidRPr="009D5569" w:rsidRDefault="002522D8" w:rsidP="00EF750E">
            <w:pPr>
              <w:pStyle w:val="TableParagraph"/>
              <w:spacing w:before="1"/>
              <w:ind w:left="105" w:right="644"/>
              <w:rPr>
                <w:sz w:val="18"/>
                <w:lang w:val="it-IT"/>
              </w:rPr>
            </w:pPr>
            <w:r w:rsidRPr="009D5569">
              <w:rPr>
                <w:sz w:val="18"/>
                <w:lang w:val="it-IT"/>
              </w:rPr>
              <w:t>Emissione  Richiesta e Ordine di acquisto</w:t>
            </w:r>
          </w:p>
        </w:tc>
        <w:tc>
          <w:tcPr>
            <w:tcW w:w="2711" w:type="dxa"/>
          </w:tcPr>
          <w:p w:rsidR="002522D8" w:rsidRDefault="00985A2B" w:rsidP="00985A2B">
            <w:pPr>
              <w:pStyle w:val="TableParagraph"/>
              <w:spacing w:before="1"/>
              <w:ind w:right="313"/>
              <w:rPr>
                <w:sz w:val="18"/>
              </w:rPr>
            </w:pPr>
            <w:proofErr w:type="spellStart"/>
            <w:r>
              <w:rPr>
                <w:sz w:val="18"/>
              </w:rPr>
              <w:t>Direttore</w:t>
            </w:r>
            <w:proofErr w:type="spellEnd"/>
            <w:r>
              <w:rPr>
                <w:sz w:val="18"/>
              </w:rPr>
              <w:t xml:space="preserve"> </w:t>
            </w:r>
            <w:r w:rsidR="002522D8">
              <w:rPr>
                <w:sz w:val="18"/>
              </w:rPr>
              <w:t>Amministra</w:t>
            </w:r>
            <w:r>
              <w:rPr>
                <w:sz w:val="18"/>
              </w:rPr>
              <w:t>tivo</w:t>
            </w:r>
          </w:p>
        </w:tc>
        <w:tc>
          <w:tcPr>
            <w:tcW w:w="2711" w:type="dxa"/>
          </w:tcPr>
          <w:p w:rsidR="002522D8" w:rsidRPr="00AB3CE6" w:rsidRDefault="002522D8">
            <w:pPr>
              <w:pStyle w:val="TableParagraph"/>
              <w:spacing w:before="1"/>
              <w:ind w:left="106" w:right="380"/>
              <w:jc w:val="both"/>
              <w:rPr>
                <w:sz w:val="18"/>
                <w:lang w:val="it-IT"/>
              </w:rPr>
            </w:pPr>
            <w:r w:rsidRPr="00AB3CE6">
              <w:rPr>
                <w:sz w:val="18"/>
                <w:lang w:val="it-IT"/>
              </w:rPr>
              <w:t>Controllo fabbisogno e verifica di</w:t>
            </w:r>
            <w:r w:rsidRPr="00AB3CE6">
              <w:rPr>
                <w:spacing w:val="-10"/>
                <w:sz w:val="18"/>
                <w:lang w:val="it-IT"/>
              </w:rPr>
              <w:t xml:space="preserve"> </w:t>
            </w:r>
            <w:r w:rsidRPr="00AB3CE6">
              <w:rPr>
                <w:sz w:val="18"/>
                <w:lang w:val="it-IT"/>
              </w:rPr>
              <w:t>compatibilità finanziaria</w:t>
            </w:r>
          </w:p>
        </w:tc>
      </w:tr>
      <w:tr w:rsidR="002522D8" w:rsidRPr="00E1611B" w:rsidTr="002522D8">
        <w:trPr>
          <w:trHeight w:hRule="exact" w:val="807"/>
        </w:trPr>
        <w:tc>
          <w:tcPr>
            <w:tcW w:w="2713" w:type="dxa"/>
          </w:tcPr>
          <w:p w:rsidR="002522D8" w:rsidRDefault="002522D8" w:rsidP="008C0A1F">
            <w:pPr>
              <w:pStyle w:val="TableParagraph"/>
              <w:ind w:left="105" w:right="314"/>
              <w:rPr>
                <w:sz w:val="18"/>
              </w:rPr>
            </w:pPr>
            <w:proofErr w:type="spellStart"/>
            <w:r>
              <w:rPr>
                <w:sz w:val="18"/>
              </w:rPr>
              <w:t>Approvazione</w:t>
            </w:r>
            <w:proofErr w:type="spellEnd"/>
            <w:r>
              <w:rPr>
                <w:sz w:val="18"/>
              </w:rPr>
              <w:t xml:space="preserve"> </w:t>
            </w:r>
            <w:proofErr w:type="spellStart"/>
            <w:r>
              <w:rPr>
                <w:sz w:val="18"/>
              </w:rPr>
              <w:t>richiesta</w:t>
            </w:r>
            <w:proofErr w:type="spellEnd"/>
            <w:r>
              <w:rPr>
                <w:sz w:val="18"/>
              </w:rPr>
              <w:t xml:space="preserve">  di </w:t>
            </w:r>
            <w:proofErr w:type="spellStart"/>
            <w:r>
              <w:rPr>
                <w:sz w:val="18"/>
              </w:rPr>
              <w:t>acquisto</w:t>
            </w:r>
            <w:proofErr w:type="spellEnd"/>
            <w:r>
              <w:rPr>
                <w:sz w:val="18"/>
              </w:rPr>
              <w:t xml:space="preserve"> </w:t>
            </w:r>
          </w:p>
        </w:tc>
        <w:tc>
          <w:tcPr>
            <w:tcW w:w="2711" w:type="dxa"/>
          </w:tcPr>
          <w:p w:rsidR="002522D8" w:rsidRPr="009D5569" w:rsidRDefault="002522D8">
            <w:pPr>
              <w:pStyle w:val="TableParagraph"/>
              <w:spacing w:line="219" w:lineRule="exact"/>
              <w:ind w:right="313"/>
              <w:rPr>
                <w:sz w:val="18"/>
                <w:lang w:val="it-IT"/>
              </w:rPr>
            </w:pPr>
            <w:r w:rsidRPr="009D5569">
              <w:rPr>
                <w:sz w:val="18"/>
                <w:lang w:val="it-IT"/>
              </w:rPr>
              <w:t>Direttore Generale o CDA in base alle deleghe</w:t>
            </w:r>
          </w:p>
        </w:tc>
        <w:tc>
          <w:tcPr>
            <w:tcW w:w="2711" w:type="dxa"/>
          </w:tcPr>
          <w:p w:rsidR="002522D8" w:rsidRPr="00AB3CE6" w:rsidRDefault="002522D8">
            <w:pPr>
              <w:pStyle w:val="TableParagraph"/>
              <w:ind w:left="106" w:right="97"/>
              <w:rPr>
                <w:sz w:val="18"/>
                <w:lang w:val="it-IT"/>
              </w:rPr>
            </w:pPr>
            <w:r w:rsidRPr="00AB3CE6">
              <w:rPr>
                <w:sz w:val="18"/>
                <w:lang w:val="it-IT"/>
              </w:rPr>
              <w:t>Comparazione delle proposte (preventivi) e dei fornitori</w:t>
            </w:r>
          </w:p>
        </w:tc>
      </w:tr>
      <w:tr w:rsidR="008C0A1F" w:rsidRPr="00E1611B" w:rsidTr="00C72001">
        <w:trPr>
          <w:trHeight w:hRule="exact" w:val="717"/>
        </w:trPr>
        <w:tc>
          <w:tcPr>
            <w:tcW w:w="2713" w:type="dxa"/>
          </w:tcPr>
          <w:p w:rsidR="008C0A1F" w:rsidRPr="00AB3CE6" w:rsidRDefault="008C0A1F" w:rsidP="008C0A1F">
            <w:pPr>
              <w:pStyle w:val="TableParagraph"/>
              <w:ind w:left="105" w:right="424"/>
              <w:rPr>
                <w:sz w:val="18"/>
                <w:lang w:val="it-IT"/>
              </w:rPr>
            </w:pPr>
            <w:r>
              <w:rPr>
                <w:sz w:val="18"/>
                <w:lang w:val="it-IT"/>
              </w:rPr>
              <w:t xml:space="preserve">Emissione contratto e ordine di acquisto </w:t>
            </w:r>
          </w:p>
        </w:tc>
        <w:tc>
          <w:tcPr>
            <w:tcW w:w="2711" w:type="dxa"/>
          </w:tcPr>
          <w:p w:rsidR="00985A2B" w:rsidRPr="009D5569" w:rsidRDefault="008C0A1F" w:rsidP="00985A2B">
            <w:pPr>
              <w:pStyle w:val="TableParagraph"/>
              <w:ind w:right="406"/>
              <w:rPr>
                <w:sz w:val="18"/>
                <w:lang w:val="it-IT"/>
              </w:rPr>
            </w:pPr>
            <w:r w:rsidRPr="009D5569">
              <w:rPr>
                <w:sz w:val="18"/>
                <w:lang w:val="it-IT"/>
              </w:rPr>
              <w:t xml:space="preserve">Direttore Generale o CDA in base alle deleghe </w:t>
            </w:r>
          </w:p>
          <w:p w:rsidR="008C0A1F" w:rsidRPr="00AB3CE6" w:rsidRDefault="008C0A1F" w:rsidP="00985A2B">
            <w:pPr>
              <w:pStyle w:val="TableParagraph"/>
              <w:ind w:right="406"/>
              <w:rPr>
                <w:sz w:val="18"/>
                <w:lang w:val="it-IT"/>
              </w:rPr>
            </w:pPr>
            <w:r w:rsidRPr="009D5569">
              <w:rPr>
                <w:sz w:val="18"/>
                <w:lang w:val="it-IT"/>
              </w:rPr>
              <w:t xml:space="preserve"> </w:t>
            </w:r>
            <w:proofErr w:type="spellStart"/>
            <w:r w:rsidR="00985A2B">
              <w:rPr>
                <w:sz w:val="18"/>
              </w:rPr>
              <w:t>Direttore</w:t>
            </w:r>
            <w:proofErr w:type="spellEnd"/>
            <w:r w:rsidR="00985A2B">
              <w:rPr>
                <w:sz w:val="18"/>
              </w:rPr>
              <w:t xml:space="preserve"> </w:t>
            </w:r>
            <w:r>
              <w:rPr>
                <w:sz w:val="18"/>
              </w:rPr>
              <w:t>Amministra</w:t>
            </w:r>
            <w:r w:rsidR="00985A2B">
              <w:rPr>
                <w:sz w:val="18"/>
              </w:rPr>
              <w:t>tivo</w:t>
            </w:r>
            <w:r>
              <w:rPr>
                <w:sz w:val="18"/>
              </w:rPr>
              <w:t xml:space="preserve"> </w:t>
            </w:r>
          </w:p>
        </w:tc>
        <w:tc>
          <w:tcPr>
            <w:tcW w:w="2711" w:type="dxa"/>
          </w:tcPr>
          <w:p w:rsidR="008C0A1F" w:rsidRPr="002522D8" w:rsidRDefault="008C0A1F" w:rsidP="00C72001">
            <w:pPr>
              <w:pStyle w:val="TableParagraph"/>
              <w:ind w:left="106" w:right="140"/>
              <w:rPr>
                <w:sz w:val="18"/>
                <w:highlight w:val="yellow"/>
                <w:lang w:val="it-IT"/>
              </w:rPr>
            </w:pPr>
            <w:r w:rsidRPr="008C0A1F">
              <w:rPr>
                <w:sz w:val="18"/>
                <w:lang w:val="it-IT"/>
              </w:rPr>
              <w:t>Contro</w:t>
            </w:r>
            <w:r>
              <w:rPr>
                <w:sz w:val="18"/>
                <w:lang w:val="it-IT"/>
              </w:rPr>
              <w:t>llo</w:t>
            </w:r>
            <w:r w:rsidR="00C72001">
              <w:rPr>
                <w:sz w:val="18"/>
                <w:lang w:val="it-IT"/>
              </w:rPr>
              <w:t xml:space="preserve"> completezza</w:t>
            </w:r>
            <w:r>
              <w:rPr>
                <w:sz w:val="18"/>
                <w:lang w:val="it-IT"/>
              </w:rPr>
              <w:t xml:space="preserve"> requisiti contrattuali previsti dal codice</w:t>
            </w:r>
            <w:r w:rsidR="00C72001">
              <w:rPr>
                <w:sz w:val="18"/>
                <w:lang w:val="it-IT"/>
              </w:rPr>
              <w:t xml:space="preserve"> </w:t>
            </w:r>
            <w:r>
              <w:rPr>
                <w:sz w:val="18"/>
                <w:lang w:val="it-IT"/>
              </w:rPr>
              <w:t xml:space="preserve"> dei contratti  </w:t>
            </w:r>
          </w:p>
        </w:tc>
      </w:tr>
      <w:tr w:rsidR="002522D8" w:rsidRPr="00E1611B" w:rsidTr="002522D8">
        <w:trPr>
          <w:trHeight w:hRule="exact" w:val="2921"/>
        </w:trPr>
        <w:tc>
          <w:tcPr>
            <w:tcW w:w="2713" w:type="dxa"/>
          </w:tcPr>
          <w:p w:rsidR="00CB6B0F" w:rsidRDefault="002522D8">
            <w:pPr>
              <w:pStyle w:val="TableParagraph"/>
              <w:ind w:left="105" w:right="424"/>
              <w:rPr>
                <w:sz w:val="18"/>
                <w:lang w:val="it-IT"/>
              </w:rPr>
            </w:pPr>
            <w:r w:rsidRPr="00AB3CE6">
              <w:rPr>
                <w:sz w:val="18"/>
                <w:lang w:val="it-IT"/>
              </w:rPr>
              <w:t xml:space="preserve">Ricevimento beni / prodotti / servizi </w:t>
            </w:r>
          </w:p>
          <w:p w:rsidR="002522D8" w:rsidRPr="00AB3CE6" w:rsidRDefault="002522D8">
            <w:pPr>
              <w:pStyle w:val="TableParagraph"/>
              <w:ind w:left="105" w:right="424"/>
              <w:rPr>
                <w:sz w:val="18"/>
                <w:lang w:val="it-IT"/>
              </w:rPr>
            </w:pPr>
            <w:r w:rsidRPr="00AB3CE6">
              <w:rPr>
                <w:sz w:val="18"/>
                <w:lang w:val="it-IT"/>
              </w:rPr>
              <w:t>Contabilizzazione e registrazione acquisti Pagamento ai fornitori</w:t>
            </w:r>
          </w:p>
        </w:tc>
        <w:tc>
          <w:tcPr>
            <w:tcW w:w="2711" w:type="dxa"/>
          </w:tcPr>
          <w:p w:rsidR="00985A2B" w:rsidRDefault="002522D8" w:rsidP="00EF750E">
            <w:pPr>
              <w:pStyle w:val="TableParagraph"/>
              <w:ind w:right="406"/>
              <w:rPr>
                <w:sz w:val="18"/>
                <w:lang w:val="it-IT"/>
              </w:rPr>
            </w:pPr>
            <w:r w:rsidRPr="00AB3CE6">
              <w:rPr>
                <w:sz w:val="18"/>
                <w:lang w:val="it-IT"/>
              </w:rPr>
              <w:t xml:space="preserve">Responsabile Funzione richiedente </w:t>
            </w:r>
          </w:p>
          <w:p w:rsidR="002522D8" w:rsidRDefault="00985A2B" w:rsidP="00985A2B">
            <w:pPr>
              <w:pStyle w:val="TableParagraph"/>
              <w:ind w:right="406"/>
              <w:rPr>
                <w:sz w:val="18"/>
                <w:lang w:val="it-IT"/>
              </w:rPr>
            </w:pPr>
            <w:r>
              <w:rPr>
                <w:sz w:val="18"/>
                <w:lang w:val="it-IT"/>
              </w:rPr>
              <w:t xml:space="preserve">Direttore </w:t>
            </w:r>
            <w:r w:rsidR="002522D8" w:rsidRPr="00AB3CE6">
              <w:rPr>
                <w:sz w:val="18"/>
                <w:lang w:val="it-IT"/>
              </w:rPr>
              <w:t>Amministra</w:t>
            </w:r>
            <w:r>
              <w:rPr>
                <w:sz w:val="18"/>
                <w:lang w:val="it-IT"/>
              </w:rPr>
              <w:t>tivo</w:t>
            </w:r>
            <w:r w:rsidR="002522D8" w:rsidRPr="00AB3CE6">
              <w:rPr>
                <w:sz w:val="18"/>
                <w:lang w:val="it-IT"/>
              </w:rPr>
              <w:t xml:space="preserve"> </w:t>
            </w:r>
          </w:p>
          <w:p w:rsidR="00985A2B" w:rsidRPr="00AB3CE6" w:rsidRDefault="00E56794" w:rsidP="00985A2B">
            <w:pPr>
              <w:pStyle w:val="TableParagraph"/>
              <w:ind w:right="406"/>
              <w:rPr>
                <w:sz w:val="18"/>
                <w:lang w:val="it-IT"/>
              </w:rPr>
            </w:pPr>
            <w:r>
              <w:rPr>
                <w:sz w:val="18"/>
                <w:lang w:val="it-IT"/>
              </w:rPr>
              <w:t xml:space="preserve">Personale dell’ </w:t>
            </w:r>
            <w:r w:rsidR="00985A2B">
              <w:rPr>
                <w:sz w:val="18"/>
                <w:lang w:val="it-IT"/>
              </w:rPr>
              <w:t>Amministrazione</w:t>
            </w:r>
          </w:p>
        </w:tc>
        <w:tc>
          <w:tcPr>
            <w:tcW w:w="2711" w:type="dxa"/>
          </w:tcPr>
          <w:p w:rsidR="002522D8" w:rsidRDefault="002522D8" w:rsidP="008C0A1F">
            <w:pPr>
              <w:pStyle w:val="TableParagraph"/>
              <w:ind w:left="106" w:right="97"/>
              <w:rPr>
                <w:sz w:val="18"/>
                <w:lang w:val="it-IT"/>
              </w:rPr>
            </w:pPr>
            <w:r w:rsidRPr="008C0A1F">
              <w:rPr>
                <w:sz w:val="18"/>
                <w:lang w:val="it-IT"/>
              </w:rPr>
              <w:t>Verifica regolazione esecuzione della fornitura/prestazione</w:t>
            </w:r>
          </w:p>
          <w:p w:rsidR="002522D8" w:rsidRDefault="002522D8" w:rsidP="008C0A1F">
            <w:pPr>
              <w:pStyle w:val="TableParagraph"/>
              <w:ind w:left="106" w:right="97"/>
              <w:rPr>
                <w:sz w:val="18"/>
                <w:lang w:val="it-IT"/>
              </w:rPr>
            </w:pPr>
          </w:p>
          <w:p w:rsidR="00CB6B0F" w:rsidRDefault="002522D8">
            <w:pPr>
              <w:pStyle w:val="TableParagraph"/>
              <w:ind w:left="106" w:right="140"/>
              <w:rPr>
                <w:sz w:val="18"/>
                <w:lang w:val="it-IT"/>
              </w:rPr>
            </w:pPr>
            <w:r w:rsidRPr="00AB3CE6">
              <w:rPr>
                <w:sz w:val="18"/>
                <w:lang w:val="it-IT"/>
              </w:rPr>
              <w:t>Controllo</w:t>
            </w:r>
            <w:r>
              <w:rPr>
                <w:sz w:val="18"/>
                <w:lang w:val="it-IT"/>
              </w:rPr>
              <w:t xml:space="preserve"> </w:t>
            </w:r>
            <w:r w:rsidRPr="00AB3CE6">
              <w:rPr>
                <w:sz w:val="18"/>
                <w:lang w:val="it-IT"/>
              </w:rPr>
              <w:t xml:space="preserve"> completezza della documentazione (DDT, ordine) e delle quantità ricevute Rispondenza </w:t>
            </w:r>
            <w:proofErr w:type="spellStart"/>
            <w:r w:rsidRPr="00AB3CE6">
              <w:rPr>
                <w:sz w:val="18"/>
                <w:lang w:val="it-IT"/>
              </w:rPr>
              <w:t>DDT-Ordine-</w:t>
            </w:r>
            <w:proofErr w:type="spellEnd"/>
            <w:r w:rsidRPr="00AB3CE6">
              <w:rPr>
                <w:sz w:val="18"/>
                <w:lang w:val="it-IT"/>
              </w:rPr>
              <w:t xml:space="preserve"> fattura e merce ricevuta. </w:t>
            </w:r>
          </w:p>
          <w:p w:rsidR="002522D8" w:rsidRPr="00AB3CE6" w:rsidRDefault="002522D8">
            <w:pPr>
              <w:pStyle w:val="TableParagraph"/>
              <w:ind w:left="106" w:right="140"/>
              <w:rPr>
                <w:sz w:val="18"/>
                <w:lang w:val="it-IT"/>
              </w:rPr>
            </w:pPr>
            <w:r w:rsidRPr="00AB3CE6">
              <w:rPr>
                <w:sz w:val="18"/>
                <w:lang w:val="it-IT"/>
              </w:rPr>
              <w:t xml:space="preserve">Controllo modalità di pagamento </w:t>
            </w:r>
            <w:r>
              <w:rPr>
                <w:sz w:val="18"/>
                <w:lang w:val="it-IT"/>
              </w:rPr>
              <w:t xml:space="preserve"> </w:t>
            </w:r>
            <w:r w:rsidRPr="008C0A1F">
              <w:rPr>
                <w:sz w:val="18"/>
                <w:lang w:val="it-IT"/>
              </w:rPr>
              <w:t>nel rispetto dei requisiti contrattuali</w:t>
            </w:r>
            <w:r>
              <w:rPr>
                <w:sz w:val="18"/>
                <w:lang w:val="it-IT"/>
              </w:rPr>
              <w:t xml:space="preserve"> </w:t>
            </w:r>
            <w:r w:rsidRPr="00AB3CE6">
              <w:rPr>
                <w:sz w:val="18"/>
                <w:lang w:val="it-IT"/>
              </w:rPr>
              <w:t>e</w:t>
            </w:r>
          </w:p>
          <w:p w:rsidR="002522D8" w:rsidRPr="00AB3CE6" w:rsidRDefault="002522D8">
            <w:pPr>
              <w:pStyle w:val="TableParagraph"/>
              <w:spacing w:before="1"/>
              <w:ind w:left="106" w:right="254"/>
              <w:rPr>
                <w:sz w:val="18"/>
                <w:lang w:val="it-IT"/>
              </w:rPr>
            </w:pPr>
            <w:r w:rsidRPr="00AB3CE6">
              <w:rPr>
                <w:sz w:val="18"/>
                <w:lang w:val="it-IT"/>
              </w:rPr>
              <w:t>e riconciliazione dei saldi con i partitari fornitori</w:t>
            </w:r>
          </w:p>
        </w:tc>
      </w:tr>
    </w:tbl>
    <w:p w:rsidR="00AE018E" w:rsidRPr="009D5569" w:rsidRDefault="00AE018E" w:rsidP="00AE018E">
      <w:pPr>
        <w:tabs>
          <w:tab w:val="left" w:pos="535"/>
        </w:tabs>
        <w:spacing w:before="44"/>
        <w:jc w:val="both"/>
        <w:rPr>
          <w:b/>
          <w:color w:val="1F487C"/>
          <w:sz w:val="28"/>
          <w:lang w:val="it-IT"/>
        </w:rPr>
      </w:pPr>
    </w:p>
    <w:p w:rsidR="00AE018E" w:rsidRPr="009D5569" w:rsidRDefault="00AE018E">
      <w:pPr>
        <w:rPr>
          <w:b/>
          <w:color w:val="1F487C"/>
          <w:sz w:val="28"/>
          <w:lang w:val="it-IT"/>
        </w:rPr>
      </w:pPr>
      <w:r w:rsidRPr="009D5569">
        <w:rPr>
          <w:b/>
          <w:color w:val="1F487C"/>
          <w:sz w:val="28"/>
          <w:lang w:val="it-IT"/>
        </w:rPr>
        <w:br w:type="page"/>
      </w:r>
    </w:p>
    <w:p w:rsidR="003C1A1D" w:rsidRPr="00E56794" w:rsidRDefault="003C1A1D" w:rsidP="003C1A1D">
      <w:pPr>
        <w:pStyle w:val="Paragrafoelenco"/>
        <w:numPr>
          <w:ilvl w:val="1"/>
          <w:numId w:val="25"/>
        </w:numPr>
        <w:tabs>
          <w:tab w:val="left" w:pos="535"/>
        </w:tabs>
        <w:spacing w:before="44"/>
        <w:jc w:val="both"/>
        <w:rPr>
          <w:b/>
          <w:sz w:val="28"/>
        </w:rPr>
      </w:pPr>
      <w:r w:rsidRPr="009D5569">
        <w:rPr>
          <w:b/>
          <w:color w:val="1F487C"/>
          <w:sz w:val="28"/>
          <w:lang w:val="it-IT"/>
        </w:rPr>
        <w:lastRenderedPageBreak/>
        <w:t xml:space="preserve"> </w:t>
      </w:r>
      <w:proofErr w:type="spellStart"/>
      <w:r w:rsidRPr="00E56794">
        <w:rPr>
          <w:b/>
          <w:color w:val="1F487C"/>
          <w:sz w:val="28"/>
        </w:rPr>
        <w:t>Gestione</w:t>
      </w:r>
      <w:proofErr w:type="spellEnd"/>
      <w:r w:rsidRPr="00E56794">
        <w:rPr>
          <w:b/>
          <w:color w:val="1F487C"/>
          <w:sz w:val="28"/>
        </w:rPr>
        <w:t xml:space="preserve"> </w:t>
      </w:r>
      <w:proofErr w:type="spellStart"/>
      <w:r w:rsidRPr="00E56794">
        <w:rPr>
          <w:b/>
          <w:color w:val="1F487C"/>
          <w:sz w:val="28"/>
        </w:rPr>
        <w:t>delle</w:t>
      </w:r>
      <w:proofErr w:type="spellEnd"/>
      <w:r w:rsidRPr="00E56794">
        <w:rPr>
          <w:b/>
          <w:color w:val="1F487C"/>
          <w:sz w:val="28"/>
        </w:rPr>
        <w:t xml:space="preserve"> </w:t>
      </w:r>
      <w:proofErr w:type="spellStart"/>
      <w:r w:rsidRPr="00E56794">
        <w:rPr>
          <w:b/>
          <w:color w:val="1F487C"/>
          <w:sz w:val="28"/>
        </w:rPr>
        <w:t>Prenotazioni</w:t>
      </w:r>
      <w:proofErr w:type="spellEnd"/>
      <w:r w:rsidRPr="00E56794">
        <w:rPr>
          <w:b/>
          <w:color w:val="1F487C"/>
          <w:sz w:val="28"/>
        </w:rPr>
        <w:t xml:space="preserve"> </w:t>
      </w:r>
    </w:p>
    <w:p w:rsidR="003C1A1D" w:rsidRPr="00E56794" w:rsidRDefault="003C1A1D" w:rsidP="003C1A1D">
      <w:pPr>
        <w:pStyle w:val="Corpodeltesto"/>
        <w:spacing w:before="8"/>
        <w:ind w:left="0"/>
        <w:rPr>
          <w:b/>
          <w:sz w:val="21"/>
        </w:rPr>
      </w:pPr>
    </w:p>
    <w:p w:rsidR="003C1A1D" w:rsidRPr="00E56794" w:rsidRDefault="003C1A1D" w:rsidP="003C1A1D">
      <w:pPr>
        <w:ind w:left="115"/>
        <w:jc w:val="both"/>
        <w:rPr>
          <w:lang w:val="it-IT"/>
        </w:rPr>
      </w:pPr>
      <w:r w:rsidRPr="00E56794">
        <w:rPr>
          <w:color w:val="1F487C"/>
          <w:lang w:val="it-IT"/>
        </w:rPr>
        <w:t xml:space="preserve">PROCEDURE </w:t>
      </w:r>
      <w:proofErr w:type="spellStart"/>
      <w:r w:rsidRPr="00E56794">
        <w:rPr>
          <w:color w:val="1F487C"/>
          <w:lang w:val="it-IT"/>
        </w:rPr>
        <w:t>DI</w:t>
      </w:r>
      <w:proofErr w:type="spellEnd"/>
      <w:r w:rsidRPr="00E56794">
        <w:rPr>
          <w:color w:val="1F487C"/>
          <w:lang w:val="it-IT"/>
        </w:rPr>
        <w:t xml:space="preserve"> CONTROLLO SPECIFICHE : </w:t>
      </w:r>
      <w:r w:rsidR="001159C6" w:rsidRPr="00E56794">
        <w:rPr>
          <w:color w:val="1F487C"/>
          <w:lang w:val="it-IT"/>
        </w:rPr>
        <w:t>“</w:t>
      </w:r>
      <w:r w:rsidRPr="00E56794">
        <w:rPr>
          <w:i/>
          <w:color w:val="1F487C"/>
          <w:lang w:val="it-IT"/>
        </w:rPr>
        <w:t>Prenotazion</w:t>
      </w:r>
      <w:r w:rsidR="001159C6" w:rsidRPr="00E56794">
        <w:rPr>
          <w:i/>
          <w:color w:val="1F487C"/>
          <w:lang w:val="it-IT"/>
        </w:rPr>
        <w:t>e</w:t>
      </w:r>
      <w:r w:rsidRPr="00E56794">
        <w:rPr>
          <w:i/>
          <w:color w:val="1F487C"/>
          <w:lang w:val="it-IT"/>
        </w:rPr>
        <w:t xml:space="preserve"> Posti barca e </w:t>
      </w:r>
      <w:r w:rsidR="00903DF2" w:rsidRPr="00E56794">
        <w:rPr>
          <w:i/>
          <w:color w:val="1F487C"/>
          <w:lang w:val="it-IT"/>
        </w:rPr>
        <w:t>T</w:t>
      </w:r>
      <w:r w:rsidRPr="00E56794">
        <w:rPr>
          <w:i/>
          <w:color w:val="1F487C"/>
          <w:lang w:val="it-IT"/>
        </w:rPr>
        <w:t>ransit</w:t>
      </w:r>
      <w:r w:rsidR="00C27271" w:rsidRPr="00E56794">
        <w:rPr>
          <w:i/>
          <w:color w:val="1F487C"/>
          <w:lang w:val="it-IT"/>
        </w:rPr>
        <w:t>o</w:t>
      </w:r>
      <w:r w:rsidR="001159C6" w:rsidRPr="00E56794">
        <w:rPr>
          <w:color w:val="1F487C"/>
          <w:lang w:val="it-IT"/>
        </w:rPr>
        <w:t>”</w:t>
      </w:r>
      <w:r w:rsidRPr="00E56794">
        <w:rPr>
          <w:color w:val="1F487C"/>
          <w:lang w:val="it-IT"/>
        </w:rPr>
        <w:t xml:space="preserve"> </w:t>
      </w:r>
    </w:p>
    <w:p w:rsidR="00AE018E" w:rsidRPr="00E56794" w:rsidRDefault="00AE018E" w:rsidP="00AE018E">
      <w:pPr>
        <w:pStyle w:val="Corpodeltesto"/>
        <w:spacing w:line="360" w:lineRule="auto"/>
        <w:ind w:left="0"/>
        <w:rPr>
          <w:sz w:val="22"/>
          <w:lang w:val="it-IT"/>
        </w:rPr>
      </w:pPr>
    </w:p>
    <w:p w:rsidR="003C1A1D" w:rsidRPr="00E56794" w:rsidRDefault="003C1A1D" w:rsidP="00AE018E">
      <w:pPr>
        <w:pStyle w:val="Corpodeltesto"/>
        <w:spacing w:line="360" w:lineRule="auto"/>
        <w:ind w:left="0"/>
        <w:rPr>
          <w:sz w:val="22"/>
          <w:lang w:val="it-IT"/>
        </w:rPr>
      </w:pPr>
      <w:r w:rsidRPr="00E56794">
        <w:rPr>
          <w:sz w:val="22"/>
          <w:lang w:val="it-IT"/>
        </w:rPr>
        <w:t xml:space="preserve">Le prenotazioni sono effettuate secondo le specifiche prescrizioni e modalità operative definite  nella procedura </w:t>
      </w:r>
      <w:r w:rsidR="00BD1000" w:rsidRPr="00E56794">
        <w:rPr>
          <w:sz w:val="22"/>
          <w:lang w:val="it-IT"/>
        </w:rPr>
        <w:t>“</w:t>
      </w:r>
      <w:r w:rsidRPr="00E56794">
        <w:rPr>
          <w:i/>
          <w:sz w:val="22"/>
          <w:lang w:val="it-IT"/>
        </w:rPr>
        <w:t>Prenotazion</w:t>
      </w:r>
      <w:r w:rsidR="001159C6" w:rsidRPr="00E56794">
        <w:rPr>
          <w:i/>
          <w:sz w:val="22"/>
          <w:lang w:val="it-IT"/>
        </w:rPr>
        <w:t>e</w:t>
      </w:r>
      <w:r w:rsidRPr="00E56794">
        <w:rPr>
          <w:i/>
          <w:sz w:val="22"/>
          <w:lang w:val="it-IT"/>
        </w:rPr>
        <w:t xml:space="preserve">  Posti barca e </w:t>
      </w:r>
      <w:r w:rsidR="00BD1000" w:rsidRPr="00E56794">
        <w:rPr>
          <w:i/>
          <w:sz w:val="22"/>
          <w:lang w:val="it-IT"/>
        </w:rPr>
        <w:t>T</w:t>
      </w:r>
      <w:r w:rsidRPr="00E56794">
        <w:rPr>
          <w:i/>
          <w:sz w:val="22"/>
          <w:lang w:val="it-IT"/>
        </w:rPr>
        <w:t>ransit</w:t>
      </w:r>
      <w:r w:rsidR="00C27271" w:rsidRPr="00E56794">
        <w:rPr>
          <w:i/>
          <w:sz w:val="22"/>
          <w:lang w:val="it-IT"/>
        </w:rPr>
        <w:t>o</w:t>
      </w:r>
      <w:r w:rsidR="00BD1000" w:rsidRPr="00E56794">
        <w:rPr>
          <w:sz w:val="22"/>
          <w:lang w:val="it-IT"/>
        </w:rPr>
        <w:t>”</w:t>
      </w:r>
      <w:r w:rsidRPr="00E56794">
        <w:rPr>
          <w:sz w:val="22"/>
          <w:lang w:val="it-IT"/>
        </w:rPr>
        <w:t xml:space="preserve"> che preved</w:t>
      </w:r>
      <w:r w:rsidR="00AE018E" w:rsidRPr="00E56794">
        <w:rPr>
          <w:sz w:val="22"/>
          <w:lang w:val="it-IT"/>
        </w:rPr>
        <w:t>e</w:t>
      </w:r>
      <w:r w:rsidRPr="00E56794">
        <w:rPr>
          <w:sz w:val="22"/>
          <w:lang w:val="it-IT"/>
        </w:rPr>
        <w:t xml:space="preserve">: </w:t>
      </w:r>
    </w:p>
    <w:p w:rsidR="003C1A1D" w:rsidRPr="00E56794" w:rsidRDefault="003C1A1D" w:rsidP="00AE018E">
      <w:pPr>
        <w:pStyle w:val="Corpodeltesto"/>
        <w:spacing w:line="360" w:lineRule="auto"/>
        <w:ind w:left="0"/>
        <w:rPr>
          <w:sz w:val="22"/>
          <w:lang w:val="it-IT"/>
        </w:rPr>
      </w:pPr>
      <w:r w:rsidRPr="00E56794">
        <w:rPr>
          <w:sz w:val="22"/>
          <w:lang w:val="it-IT"/>
        </w:rPr>
        <w:t>-il divieto di comportamenti illeciti del personale</w:t>
      </w:r>
      <w:r w:rsidR="00AE018E" w:rsidRPr="00E56794">
        <w:rPr>
          <w:sz w:val="22"/>
          <w:lang w:val="it-IT"/>
        </w:rPr>
        <w:t xml:space="preserve"> preposto alle prenotazioni </w:t>
      </w:r>
      <w:r w:rsidR="00BD1000" w:rsidRPr="00E56794">
        <w:rPr>
          <w:sz w:val="22"/>
          <w:lang w:val="it-IT"/>
        </w:rPr>
        <w:t xml:space="preserve"> o comunque  del personale di banchina</w:t>
      </w:r>
      <w:r w:rsidR="00AE018E" w:rsidRPr="00E56794">
        <w:rPr>
          <w:sz w:val="22"/>
          <w:lang w:val="it-IT"/>
        </w:rPr>
        <w:t xml:space="preserve"> </w:t>
      </w:r>
      <w:r w:rsidRPr="00E56794">
        <w:rPr>
          <w:sz w:val="22"/>
          <w:lang w:val="it-IT"/>
        </w:rPr>
        <w:t xml:space="preserve"> tesi a favorire Clienti con richieste di somme di denaro o favori</w:t>
      </w:r>
      <w:r w:rsidR="00885107" w:rsidRPr="00E56794">
        <w:rPr>
          <w:sz w:val="22"/>
          <w:lang w:val="it-IT"/>
        </w:rPr>
        <w:t xml:space="preserve"> (ad esempio</w:t>
      </w:r>
      <w:r w:rsidR="00C27271" w:rsidRPr="00E56794">
        <w:rPr>
          <w:sz w:val="22"/>
          <w:lang w:val="it-IT"/>
        </w:rPr>
        <w:t xml:space="preserve"> a favore di</w:t>
      </w:r>
      <w:r w:rsidR="00885107" w:rsidRPr="00E56794">
        <w:rPr>
          <w:sz w:val="22"/>
          <w:lang w:val="it-IT"/>
        </w:rPr>
        <w:t xml:space="preserve"> un funzionario di una PA in cambio di un beneficio)</w:t>
      </w:r>
      <w:r w:rsidR="00313E57" w:rsidRPr="00E56794">
        <w:rPr>
          <w:sz w:val="22"/>
          <w:lang w:val="it-IT"/>
        </w:rPr>
        <w:t>;</w:t>
      </w:r>
    </w:p>
    <w:p w:rsidR="00AE018E" w:rsidRPr="00E56794" w:rsidRDefault="003C1A1D" w:rsidP="00AE018E">
      <w:pPr>
        <w:pStyle w:val="Corpodeltesto"/>
        <w:spacing w:line="360" w:lineRule="auto"/>
        <w:ind w:left="0"/>
        <w:rPr>
          <w:sz w:val="22"/>
          <w:lang w:val="it-IT"/>
        </w:rPr>
      </w:pPr>
      <w:r w:rsidRPr="00E56794">
        <w:rPr>
          <w:sz w:val="22"/>
          <w:lang w:val="it-IT"/>
        </w:rPr>
        <w:t>- chiara individuazione e separazione delle funzioni preposte alla prenotazione</w:t>
      </w:r>
      <w:r w:rsidR="00313E57" w:rsidRPr="00E56794">
        <w:rPr>
          <w:sz w:val="22"/>
          <w:lang w:val="it-IT"/>
        </w:rPr>
        <w:t xml:space="preserve">, all’assegnazione dei posti barca </w:t>
      </w:r>
      <w:r w:rsidRPr="00E56794">
        <w:rPr>
          <w:sz w:val="22"/>
          <w:lang w:val="it-IT"/>
        </w:rPr>
        <w:t xml:space="preserve"> e  di quelli preposte alla fatturazione e  incasso del servizio reso;   </w:t>
      </w:r>
    </w:p>
    <w:p w:rsidR="00AE018E" w:rsidRPr="00E56794" w:rsidRDefault="003C1A1D" w:rsidP="00AE018E">
      <w:pPr>
        <w:pStyle w:val="Corpodeltesto"/>
        <w:spacing w:line="360" w:lineRule="auto"/>
        <w:ind w:left="0"/>
        <w:rPr>
          <w:sz w:val="22"/>
          <w:lang w:val="it-IT"/>
        </w:rPr>
      </w:pPr>
      <w:r w:rsidRPr="00E56794">
        <w:rPr>
          <w:sz w:val="22"/>
          <w:lang w:val="it-IT"/>
        </w:rPr>
        <w:t>-  evidenze, registrazione e tracciabilità  delle attività di prenotazione nel  sistema informativo</w:t>
      </w:r>
      <w:r w:rsidR="00AE018E" w:rsidRPr="00E56794">
        <w:rPr>
          <w:sz w:val="22"/>
          <w:lang w:val="it-IT"/>
        </w:rPr>
        <w:t xml:space="preserve"> e rispetto dell’ordine cronologico delle prenotazioni ; </w:t>
      </w:r>
    </w:p>
    <w:p w:rsidR="00AE018E" w:rsidRPr="00E56794" w:rsidRDefault="00AE018E" w:rsidP="00AE018E">
      <w:pPr>
        <w:pStyle w:val="Corpodeltesto"/>
        <w:spacing w:line="360" w:lineRule="auto"/>
        <w:ind w:left="0"/>
        <w:rPr>
          <w:lang w:val="it-IT"/>
        </w:rPr>
      </w:pPr>
      <w:r w:rsidRPr="00E56794">
        <w:rPr>
          <w:sz w:val="22"/>
          <w:lang w:val="it-IT"/>
        </w:rPr>
        <w:t>-  c</w:t>
      </w:r>
      <w:r w:rsidR="003C1A1D" w:rsidRPr="00E56794">
        <w:rPr>
          <w:lang w:val="it-IT"/>
        </w:rPr>
        <w:t xml:space="preserve">ontrollo rispetto  listini prezzi/tariffe e fatturazione </w:t>
      </w:r>
    </w:p>
    <w:p w:rsidR="003C1A1D" w:rsidRPr="00E56794" w:rsidRDefault="00AE018E" w:rsidP="00AE018E">
      <w:pPr>
        <w:pStyle w:val="Corpodeltesto"/>
        <w:spacing w:line="360" w:lineRule="auto"/>
        <w:ind w:left="0"/>
        <w:rPr>
          <w:lang w:val="it-IT"/>
        </w:rPr>
      </w:pPr>
      <w:r w:rsidRPr="00E56794">
        <w:rPr>
          <w:lang w:val="it-IT"/>
        </w:rPr>
        <w:t>-c</w:t>
      </w:r>
      <w:r w:rsidR="003C1A1D" w:rsidRPr="00E56794">
        <w:rPr>
          <w:lang w:val="it-IT"/>
        </w:rPr>
        <w:t xml:space="preserve">ontrolli tra prenotazioni richieste,prenotazioni confermate, </w:t>
      </w:r>
      <w:r w:rsidR="001159C6" w:rsidRPr="00E56794">
        <w:rPr>
          <w:lang w:val="it-IT"/>
        </w:rPr>
        <w:t xml:space="preserve">prenotazioni cancellate, </w:t>
      </w:r>
      <w:r w:rsidR="003C1A1D" w:rsidRPr="00E56794">
        <w:rPr>
          <w:lang w:val="it-IT"/>
        </w:rPr>
        <w:t xml:space="preserve"> mappe giornaliere posti barca e fatturazione</w:t>
      </w:r>
    </w:p>
    <w:p w:rsidR="00AE018E" w:rsidRPr="00E56794" w:rsidRDefault="00AE018E" w:rsidP="00AE018E">
      <w:pPr>
        <w:pStyle w:val="Corpodeltesto"/>
        <w:spacing w:line="360" w:lineRule="auto"/>
        <w:ind w:left="0"/>
        <w:rPr>
          <w:lang w:val="it-IT"/>
        </w:rPr>
      </w:pPr>
      <w:r w:rsidRPr="00E56794">
        <w:rPr>
          <w:lang w:val="it-IT"/>
        </w:rPr>
        <w:t xml:space="preserve">- controlli del personale di banchina </w:t>
      </w:r>
    </w:p>
    <w:p w:rsidR="00AE018E" w:rsidRPr="00E56794" w:rsidRDefault="00AE018E" w:rsidP="00AE018E">
      <w:pPr>
        <w:pStyle w:val="Corpodeltesto"/>
        <w:spacing w:line="360" w:lineRule="auto"/>
        <w:ind w:left="0"/>
        <w:rPr>
          <w:lang w:val="it-IT"/>
        </w:rPr>
      </w:pPr>
      <w:r w:rsidRPr="00E56794">
        <w:rPr>
          <w:lang w:val="it-IT"/>
        </w:rPr>
        <w:t xml:space="preserve">- </w:t>
      </w:r>
      <w:r w:rsidR="001159C6" w:rsidRPr="00E56794">
        <w:rPr>
          <w:lang w:val="it-IT"/>
        </w:rPr>
        <w:t>o</w:t>
      </w:r>
      <w:r w:rsidR="003C1A1D" w:rsidRPr="00E56794">
        <w:rPr>
          <w:lang w:val="it-IT"/>
        </w:rPr>
        <w:t xml:space="preserve">bbligo di segnalazione </w:t>
      </w:r>
      <w:r w:rsidRPr="00E56794">
        <w:rPr>
          <w:lang w:val="it-IT"/>
        </w:rPr>
        <w:t xml:space="preserve">in caso di comportamenti illeciti </w:t>
      </w:r>
      <w:r w:rsidR="00313E57" w:rsidRPr="00E56794">
        <w:rPr>
          <w:lang w:val="it-IT"/>
        </w:rPr>
        <w:t>e tutela del segnalante</w:t>
      </w:r>
    </w:p>
    <w:p w:rsidR="003C1A1D" w:rsidRPr="00E56794" w:rsidRDefault="00AE018E" w:rsidP="00AE018E">
      <w:pPr>
        <w:pStyle w:val="Corpodeltesto"/>
        <w:spacing w:line="360" w:lineRule="auto"/>
        <w:ind w:left="0"/>
        <w:rPr>
          <w:sz w:val="22"/>
          <w:lang w:val="it-IT"/>
        </w:rPr>
      </w:pPr>
      <w:r w:rsidRPr="00E56794">
        <w:rPr>
          <w:lang w:val="it-IT"/>
        </w:rPr>
        <w:t>- sanzioni di</w:t>
      </w:r>
      <w:r w:rsidR="003C1A1D" w:rsidRPr="00E56794">
        <w:rPr>
          <w:sz w:val="22"/>
          <w:lang w:val="it-IT"/>
        </w:rPr>
        <w:t>sciplinar</w:t>
      </w:r>
      <w:r w:rsidRPr="00E56794">
        <w:rPr>
          <w:sz w:val="22"/>
          <w:lang w:val="it-IT"/>
        </w:rPr>
        <w:t>i</w:t>
      </w:r>
      <w:r w:rsidR="003C1A1D" w:rsidRPr="00E56794">
        <w:rPr>
          <w:sz w:val="22"/>
          <w:lang w:val="it-IT"/>
        </w:rPr>
        <w:t xml:space="preserve"> in caso di inadempienze o irregolarità</w:t>
      </w:r>
    </w:p>
    <w:tbl>
      <w:tblPr>
        <w:tblStyle w:val="TableNormal"/>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88"/>
        <w:gridCol w:w="2686"/>
        <w:gridCol w:w="2686"/>
      </w:tblGrid>
      <w:tr w:rsidR="00AE018E" w:rsidRPr="00E56794" w:rsidTr="00885107">
        <w:trPr>
          <w:trHeight w:hRule="exact" w:val="316"/>
        </w:trPr>
        <w:tc>
          <w:tcPr>
            <w:tcW w:w="2688" w:type="dxa"/>
            <w:shd w:val="clear" w:color="auto" w:fill="D9D9D9"/>
          </w:tcPr>
          <w:p w:rsidR="00AE018E" w:rsidRPr="00E56794" w:rsidRDefault="00AE018E" w:rsidP="00313E57">
            <w:pPr>
              <w:pStyle w:val="TableParagraph"/>
              <w:spacing w:line="219" w:lineRule="exact"/>
              <w:ind w:left="585" w:right="483"/>
              <w:rPr>
                <w:b/>
                <w:sz w:val="18"/>
              </w:rPr>
            </w:pPr>
            <w:proofErr w:type="spellStart"/>
            <w:r w:rsidRPr="00E56794">
              <w:rPr>
                <w:b/>
                <w:sz w:val="18"/>
              </w:rPr>
              <w:t>Fase</w:t>
            </w:r>
            <w:proofErr w:type="spellEnd"/>
            <w:r w:rsidRPr="00E56794">
              <w:rPr>
                <w:b/>
                <w:sz w:val="18"/>
              </w:rPr>
              <w:t xml:space="preserve"> / </w:t>
            </w:r>
            <w:proofErr w:type="spellStart"/>
            <w:r w:rsidRPr="00E56794">
              <w:rPr>
                <w:b/>
                <w:sz w:val="18"/>
              </w:rPr>
              <w:t>attività</w:t>
            </w:r>
            <w:proofErr w:type="spellEnd"/>
          </w:p>
        </w:tc>
        <w:tc>
          <w:tcPr>
            <w:tcW w:w="2686" w:type="dxa"/>
            <w:shd w:val="clear" w:color="auto" w:fill="D9D9D9"/>
          </w:tcPr>
          <w:p w:rsidR="00AE018E" w:rsidRPr="00E56794" w:rsidRDefault="00AE018E" w:rsidP="00313E57">
            <w:pPr>
              <w:pStyle w:val="TableParagraph"/>
              <w:spacing w:line="219" w:lineRule="exact"/>
              <w:ind w:left="561" w:right="313"/>
              <w:rPr>
                <w:b/>
                <w:i/>
                <w:sz w:val="18"/>
              </w:rPr>
            </w:pPr>
            <w:r w:rsidRPr="00E56794">
              <w:rPr>
                <w:b/>
                <w:i/>
                <w:sz w:val="18"/>
              </w:rPr>
              <w:t>Process owner</w:t>
            </w:r>
          </w:p>
        </w:tc>
        <w:tc>
          <w:tcPr>
            <w:tcW w:w="2686" w:type="dxa"/>
            <w:shd w:val="clear" w:color="auto" w:fill="D9D9D9"/>
          </w:tcPr>
          <w:p w:rsidR="00AE018E" w:rsidRPr="00E56794" w:rsidRDefault="00AE018E" w:rsidP="00313E57">
            <w:pPr>
              <w:pStyle w:val="TableParagraph"/>
              <w:spacing w:line="219" w:lineRule="exact"/>
              <w:ind w:left="756" w:right="756"/>
              <w:jc w:val="center"/>
              <w:rPr>
                <w:b/>
                <w:sz w:val="18"/>
              </w:rPr>
            </w:pPr>
            <w:proofErr w:type="spellStart"/>
            <w:r w:rsidRPr="00E56794">
              <w:rPr>
                <w:b/>
                <w:sz w:val="18"/>
              </w:rPr>
              <w:t>Controlli</w:t>
            </w:r>
            <w:proofErr w:type="spellEnd"/>
          </w:p>
        </w:tc>
      </w:tr>
      <w:tr w:rsidR="00AE018E" w:rsidRPr="00E1611B" w:rsidTr="00885107">
        <w:trPr>
          <w:trHeight w:hRule="exact" w:val="898"/>
        </w:trPr>
        <w:tc>
          <w:tcPr>
            <w:tcW w:w="2688" w:type="dxa"/>
          </w:tcPr>
          <w:p w:rsidR="00AE018E" w:rsidRPr="00E56794" w:rsidRDefault="003015A0" w:rsidP="00313E57">
            <w:pPr>
              <w:pStyle w:val="TableParagraph"/>
              <w:spacing w:before="1"/>
              <w:ind w:left="105" w:right="644"/>
              <w:rPr>
                <w:sz w:val="18"/>
                <w:lang w:val="it-IT"/>
              </w:rPr>
            </w:pPr>
            <w:r w:rsidRPr="00E56794">
              <w:rPr>
                <w:sz w:val="18"/>
                <w:lang w:val="it-IT"/>
              </w:rPr>
              <w:t xml:space="preserve">Richiesta di prenotazione </w:t>
            </w:r>
          </w:p>
        </w:tc>
        <w:tc>
          <w:tcPr>
            <w:tcW w:w="2686" w:type="dxa"/>
          </w:tcPr>
          <w:p w:rsidR="00AE018E" w:rsidRPr="00E56794" w:rsidRDefault="00BD1000" w:rsidP="007241B7">
            <w:pPr>
              <w:pStyle w:val="TableParagraph"/>
              <w:spacing w:before="1"/>
              <w:ind w:right="313"/>
              <w:rPr>
                <w:sz w:val="18"/>
                <w:lang w:val="it-IT"/>
              </w:rPr>
            </w:pPr>
            <w:r w:rsidRPr="00E56794">
              <w:rPr>
                <w:sz w:val="18"/>
                <w:lang w:val="it-IT"/>
              </w:rPr>
              <w:t>Responsabil</w:t>
            </w:r>
            <w:r w:rsidR="007241B7" w:rsidRPr="00E56794">
              <w:rPr>
                <w:sz w:val="18"/>
                <w:lang w:val="it-IT"/>
              </w:rPr>
              <w:t>e</w:t>
            </w:r>
            <w:r w:rsidRPr="00E56794">
              <w:rPr>
                <w:sz w:val="18"/>
                <w:lang w:val="it-IT"/>
              </w:rPr>
              <w:t xml:space="preserve"> </w:t>
            </w:r>
            <w:r w:rsidR="007241B7" w:rsidRPr="00E56794">
              <w:rPr>
                <w:sz w:val="18"/>
                <w:lang w:val="it-IT"/>
              </w:rPr>
              <w:t xml:space="preserve">Amministrativo dell’Ufficio </w:t>
            </w:r>
            <w:r w:rsidRPr="00E56794">
              <w:rPr>
                <w:sz w:val="18"/>
                <w:lang w:val="it-IT"/>
              </w:rPr>
              <w:t>Prenotazione</w:t>
            </w:r>
            <w:r w:rsidR="007241B7" w:rsidRPr="00E56794">
              <w:rPr>
                <w:sz w:val="18"/>
                <w:lang w:val="it-IT"/>
              </w:rPr>
              <w:t xml:space="preserve">  </w:t>
            </w:r>
            <w:r w:rsidRPr="00E56794">
              <w:rPr>
                <w:sz w:val="18"/>
                <w:lang w:val="it-IT"/>
              </w:rPr>
              <w:t xml:space="preserve">  </w:t>
            </w:r>
            <w:r w:rsidR="00313E57" w:rsidRPr="00E56794">
              <w:rPr>
                <w:sz w:val="18"/>
                <w:lang w:val="it-IT"/>
              </w:rPr>
              <w:t xml:space="preserve"> </w:t>
            </w:r>
          </w:p>
        </w:tc>
        <w:tc>
          <w:tcPr>
            <w:tcW w:w="2686" w:type="dxa"/>
          </w:tcPr>
          <w:p w:rsidR="00AE018E" w:rsidRPr="00E56794" w:rsidRDefault="00C27271" w:rsidP="00C27271">
            <w:pPr>
              <w:pStyle w:val="TableParagraph"/>
              <w:spacing w:before="1"/>
              <w:ind w:left="106" w:right="380"/>
              <w:jc w:val="both"/>
              <w:rPr>
                <w:sz w:val="18"/>
                <w:lang w:val="it-IT"/>
              </w:rPr>
            </w:pPr>
            <w:r w:rsidRPr="00E56794">
              <w:rPr>
                <w:sz w:val="18"/>
                <w:lang w:val="it-IT"/>
              </w:rPr>
              <w:t>Controllo r</w:t>
            </w:r>
            <w:r w:rsidR="00BD1000" w:rsidRPr="00E56794">
              <w:rPr>
                <w:sz w:val="18"/>
                <w:lang w:val="it-IT"/>
              </w:rPr>
              <w:t xml:space="preserve">egistrazione richiesta nel sistema informativo e rispetto cronologia di prenotazione </w:t>
            </w:r>
          </w:p>
        </w:tc>
      </w:tr>
      <w:tr w:rsidR="00AE018E" w:rsidRPr="00E1611B" w:rsidTr="00903DF2">
        <w:trPr>
          <w:trHeight w:hRule="exact" w:val="996"/>
        </w:trPr>
        <w:tc>
          <w:tcPr>
            <w:tcW w:w="2688" w:type="dxa"/>
          </w:tcPr>
          <w:p w:rsidR="00AE018E" w:rsidRPr="00E56794" w:rsidRDefault="00BD1000" w:rsidP="00BD1000">
            <w:pPr>
              <w:pStyle w:val="TableParagraph"/>
              <w:spacing w:before="1"/>
              <w:ind w:left="105" w:right="644"/>
              <w:rPr>
                <w:sz w:val="18"/>
                <w:lang w:val="it-IT"/>
              </w:rPr>
            </w:pPr>
            <w:r w:rsidRPr="00E56794">
              <w:rPr>
                <w:sz w:val="18"/>
                <w:lang w:val="it-IT"/>
              </w:rPr>
              <w:t xml:space="preserve">Controllo disponibilità </w:t>
            </w:r>
          </w:p>
        </w:tc>
        <w:tc>
          <w:tcPr>
            <w:tcW w:w="2686" w:type="dxa"/>
          </w:tcPr>
          <w:p w:rsidR="00AE018E" w:rsidRPr="00E56794" w:rsidRDefault="00BD1000" w:rsidP="00E56794">
            <w:pPr>
              <w:pStyle w:val="TableParagraph"/>
              <w:spacing w:before="1"/>
              <w:ind w:right="313"/>
              <w:rPr>
                <w:sz w:val="18"/>
                <w:lang w:val="it-IT"/>
              </w:rPr>
            </w:pPr>
            <w:r w:rsidRPr="00E56794">
              <w:rPr>
                <w:sz w:val="18"/>
                <w:lang w:val="it-IT"/>
              </w:rPr>
              <w:t>Responsabil</w:t>
            </w:r>
            <w:r w:rsidR="007241B7" w:rsidRPr="00E56794">
              <w:rPr>
                <w:sz w:val="18"/>
                <w:lang w:val="it-IT"/>
              </w:rPr>
              <w:t xml:space="preserve">e Tecnico dell’Ufficio </w:t>
            </w:r>
            <w:r w:rsidRPr="00E56794">
              <w:rPr>
                <w:sz w:val="18"/>
                <w:lang w:val="it-IT"/>
              </w:rPr>
              <w:t xml:space="preserve"> Prenotazione </w:t>
            </w:r>
            <w:r w:rsidR="00313E57" w:rsidRPr="00E56794">
              <w:rPr>
                <w:sz w:val="18"/>
                <w:lang w:val="it-IT"/>
              </w:rPr>
              <w:t xml:space="preserve"> </w:t>
            </w:r>
            <w:r w:rsidRPr="00E56794">
              <w:rPr>
                <w:sz w:val="18"/>
                <w:lang w:val="it-IT"/>
              </w:rPr>
              <w:t xml:space="preserve"> e  </w:t>
            </w:r>
            <w:r w:rsidR="007241B7" w:rsidRPr="00E56794">
              <w:rPr>
                <w:sz w:val="18"/>
                <w:lang w:val="it-IT"/>
              </w:rPr>
              <w:t xml:space="preserve">  </w:t>
            </w:r>
            <w:proofErr w:type="spellStart"/>
            <w:r w:rsidR="007241B7" w:rsidRPr="00E56794">
              <w:rPr>
                <w:sz w:val="18"/>
                <w:lang w:val="it-IT"/>
              </w:rPr>
              <w:t>e</w:t>
            </w:r>
            <w:proofErr w:type="spellEnd"/>
            <w:r w:rsidR="007241B7" w:rsidRPr="00E56794">
              <w:rPr>
                <w:sz w:val="18"/>
                <w:lang w:val="it-IT"/>
              </w:rPr>
              <w:t xml:space="preserve"> Direzione Tecnica </w:t>
            </w:r>
          </w:p>
        </w:tc>
        <w:tc>
          <w:tcPr>
            <w:tcW w:w="2686" w:type="dxa"/>
          </w:tcPr>
          <w:p w:rsidR="00AE018E" w:rsidRPr="00E56794" w:rsidRDefault="00BD1000" w:rsidP="00BD1000">
            <w:pPr>
              <w:pStyle w:val="TableParagraph"/>
              <w:spacing w:before="1"/>
              <w:ind w:left="106" w:right="380"/>
              <w:jc w:val="both"/>
              <w:rPr>
                <w:sz w:val="18"/>
                <w:lang w:val="it-IT"/>
              </w:rPr>
            </w:pPr>
            <w:r w:rsidRPr="00E56794">
              <w:rPr>
                <w:sz w:val="18"/>
                <w:lang w:val="it-IT"/>
              </w:rPr>
              <w:t>Controllo mappa giornaliera posti barca disponibili in base a durata e dimensioni della imbarcazione</w:t>
            </w:r>
          </w:p>
        </w:tc>
      </w:tr>
      <w:tr w:rsidR="00AE018E" w:rsidRPr="00E1611B" w:rsidTr="00885107">
        <w:trPr>
          <w:trHeight w:hRule="exact" w:val="969"/>
        </w:trPr>
        <w:tc>
          <w:tcPr>
            <w:tcW w:w="2688" w:type="dxa"/>
          </w:tcPr>
          <w:p w:rsidR="00AE018E" w:rsidRPr="00E56794" w:rsidRDefault="00BD1000" w:rsidP="00313E57">
            <w:pPr>
              <w:pStyle w:val="TableParagraph"/>
              <w:ind w:left="105" w:right="163"/>
              <w:rPr>
                <w:sz w:val="18"/>
                <w:lang w:val="it-IT"/>
              </w:rPr>
            </w:pPr>
            <w:r w:rsidRPr="00E56794">
              <w:rPr>
                <w:sz w:val="18"/>
                <w:lang w:val="it-IT"/>
              </w:rPr>
              <w:t xml:space="preserve">Conferma di prenotazione al Cliente  </w:t>
            </w:r>
          </w:p>
        </w:tc>
        <w:tc>
          <w:tcPr>
            <w:tcW w:w="2686" w:type="dxa"/>
          </w:tcPr>
          <w:p w:rsidR="00AE018E" w:rsidRPr="00E56794" w:rsidRDefault="00BD1000" w:rsidP="00903DF2">
            <w:pPr>
              <w:pStyle w:val="TableParagraph"/>
              <w:ind w:right="406"/>
              <w:rPr>
                <w:sz w:val="18"/>
                <w:lang w:val="it-IT"/>
              </w:rPr>
            </w:pPr>
            <w:r w:rsidRPr="00E56794">
              <w:rPr>
                <w:sz w:val="18"/>
                <w:lang w:val="it-IT"/>
              </w:rPr>
              <w:t>Responsabil</w:t>
            </w:r>
            <w:r w:rsidR="00885107" w:rsidRPr="00E56794">
              <w:rPr>
                <w:sz w:val="18"/>
                <w:lang w:val="it-IT"/>
              </w:rPr>
              <w:t>e Ammini</w:t>
            </w:r>
            <w:r w:rsidR="00903DF2" w:rsidRPr="00E56794">
              <w:rPr>
                <w:sz w:val="18"/>
                <w:lang w:val="it-IT"/>
              </w:rPr>
              <w:t>st</w:t>
            </w:r>
            <w:r w:rsidR="00885107" w:rsidRPr="00E56794">
              <w:rPr>
                <w:sz w:val="18"/>
                <w:lang w:val="it-IT"/>
              </w:rPr>
              <w:t>rativo dell’Ufficio</w:t>
            </w:r>
            <w:r w:rsidRPr="00E56794">
              <w:rPr>
                <w:sz w:val="18"/>
                <w:lang w:val="it-IT"/>
              </w:rPr>
              <w:t xml:space="preserve"> Prenotazione  </w:t>
            </w:r>
            <w:r w:rsidR="00885107" w:rsidRPr="00E56794">
              <w:rPr>
                <w:sz w:val="18"/>
                <w:lang w:val="it-IT"/>
              </w:rPr>
              <w:t>(</w:t>
            </w:r>
            <w:r w:rsidRPr="00E56794">
              <w:rPr>
                <w:sz w:val="18"/>
                <w:lang w:val="it-IT"/>
              </w:rPr>
              <w:t>e visto del DT o</w:t>
            </w:r>
            <w:r w:rsidR="00903DF2" w:rsidRPr="00E56794">
              <w:rPr>
                <w:sz w:val="18"/>
                <w:lang w:val="it-IT"/>
              </w:rPr>
              <w:t xml:space="preserve"> del </w:t>
            </w:r>
            <w:r w:rsidRPr="00E56794">
              <w:rPr>
                <w:sz w:val="18"/>
                <w:lang w:val="it-IT"/>
              </w:rPr>
              <w:t xml:space="preserve"> DG </w:t>
            </w:r>
            <w:r w:rsidR="00885107" w:rsidRPr="00E56794">
              <w:rPr>
                <w:sz w:val="18"/>
                <w:lang w:val="it-IT"/>
              </w:rPr>
              <w:t>)</w:t>
            </w:r>
          </w:p>
        </w:tc>
        <w:tc>
          <w:tcPr>
            <w:tcW w:w="2686" w:type="dxa"/>
          </w:tcPr>
          <w:p w:rsidR="00AE018E" w:rsidRPr="00E56794" w:rsidRDefault="00BD1000" w:rsidP="00BD1000">
            <w:pPr>
              <w:pStyle w:val="TableParagraph"/>
              <w:ind w:left="106" w:right="140"/>
              <w:rPr>
                <w:sz w:val="18"/>
                <w:lang w:val="it-IT"/>
              </w:rPr>
            </w:pPr>
            <w:r w:rsidRPr="00E56794">
              <w:rPr>
                <w:sz w:val="18"/>
                <w:lang w:val="it-IT"/>
              </w:rPr>
              <w:t xml:space="preserve">Controllo corretta applicazione caparra e tariffe in conformità al listino prezzi  </w:t>
            </w:r>
          </w:p>
        </w:tc>
      </w:tr>
      <w:tr w:rsidR="00AE018E" w:rsidRPr="00E1611B" w:rsidTr="00885107">
        <w:trPr>
          <w:trHeight w:hRule="exact" w:val="921"/>
        </w:trPr>
        <w:tc>
          <w:tcPr>
            <w:tcW w:w="2688" w:type="dxa"/>
          </w:tcPr>
          <w:p w:rsidR="00AE018E" w:rsidRPr="00E56794" w:rsidRDefault="00BD1000" w:rsidP="00BD1000">
            <w:pPr>
              <w:pStyle w:val="TableParagraph"/>
              <w:spacing w:before="1"/>
              <w:ind w:left="105" w:right="644"/>
              <w:rPr>
                <w:sz w:val="18"/>
              </w:rPr>
            </w:pPr>
            <w:proofErr w:type="spellStart"/>
            <w:r w:rsidRPr="00E56794">
              <w:rPr>
                <w:sz w:val="18"/>
              </w:rPr>
              <w:t>Presentazione</w:t>
            </w:r>
            <w:proofErr w:type="spellEnd"/>
            <w:r w:rsidRPr="00E56794">
              <w:rPr>
                <w:sz w:val="18"/>
              </w:rPr>
              <w:t xml:space="preserve">  </w:t>
            </w:r>
            <w:proofErr w:type="spellStart"/>
            <w:r w:rsidRPr="00E56794">
              <w:rPr>
                <w:sz w:val="18"/>
              </w:rPr>
              <w:t>documentazione</w:t>
            </w:r>
            <w:proofErr w:type="spellEnd"/>
            <w:r w:rsidRPr="00E56794">
              <w:rPr>
                <w:sz w:val="18"/>
              </w:rPr>
              <w:t xml:space="preserve"> </w:t>
            </w:r>
            <w:proofErr w:type="spellStart"/>
            <w:r w:rsidRPr="00E56794">
              <w:rPr>
                <w:sz w:val="18"/>
              </w:rPr>
              <w:t>imbarcazione</w:t>
            </w:r>
            <w:proofErr w:type="spellEnd"/>
            <w:r w:rsidRPr="00E56794">
              <w:rPr>
                <w:sz w:val="18"/>
              </w:rPr>
              <w:t xml:space="preserve"> </w:t>
            </w:r>
            <w:proofErr w:type="spellStart"/>
            <w:r w:rsidRPr="00E56794">
              <w:rPr>
                <w:sz w:val="18"/>
              </w:rPr>
              <w:t>all’arrivo</w:t>
            </w:r>
            <w:proofErr w:type="spellEnd"/>
            <w:r w:rsidRPr="00E56794">
              <w:rPr>
                <w:sz w:val="18"/>
              </w:rPr>
              <w:t xml:space="preserve"> </w:t>
            </w:r>
          </w:p>
        </w:tc>
        <w:tc>
          <w:tcPr>
            <w:tcW w:w="2686" w:type="dxa"/>
          </w:tcPr>
          <w:p w:rsidR="00AE018E" w:rsidRPr="009D5569" w:rsidRDefault="00E56794" w:rsidP="00E56794">
            <w:pPr>
              <w:pStyle w:val="TableParagraph"/>
              <w:spacing w:before="1"/>
              <w:ind w:right="313"/>
              <w:rPr>
                <w:sz w:val="18"/>
                <w:lang w:val="it-IT"/>
              </w:rPr>
            </w:pPr>
            <w:r w:rsidRPr="009D5569">
              <w:rPr>
                <w:sz w:val="18"/>
                <w:lang w:val="it-IT"/>
              </w:rPr>
              <w:t>Personale dell’</w:t>
            </w:r>
            <w:r w:rsidR="00BD1000" w:rsidRPr="009D5569">
              <w:rPr>
                <w:sz w:val="18"/>
                <w:lang w:val="it-IT"/>
              </w:rPr>
              <w:t xml:space="preserve">Amministrazione </w:t>
            </w:r>
            <w:r w:rsidRPr="009D5569">
              <w:rPr>
                <w:sz w:val="18"/>
                <w:lang w:val="it-IT"/>
              </w:rPr>
              <w:t>(</w:t>
            </w:r>
            <w:proofErr w:type="spellStart"/>
            <w:r w:rsidRPr="009D5569">
              <w:rPr>
                <w:sz w:val="18"/>
                <w:lang w:val="it-IT"/>
              </w:rPr>
              <w:t>front</w:t>
            </w:r>
            <w:proofErr w:type="spellEnd"/>
            <w:r w:rsidRPr="009D5569">
              <w:rPr>
                <w:sz w:val="18"/>
                <w:lang w:val="it-IT"/>
              </w:rPr>
              <w:t>/back office)</w:t>
            </w:r>
          </w:p>
        </w:tc>
        <w:tc>
          <w:tcPr>
            <w:tcW w:w="2686" w:type="dxa"/>
          </w:tcPr>
          <w:p w:rsidR="00AE018E" w:rsidRPr="00E56794" w:rsidRDefault="00AE018E" w:rsidP="00BD1000">
            <w:pPr>
              <w:pStyle w:val="TableParagraph"/>
              <w:spacing w:before="1"/>
              <w:ind w:left="106" w:right="380"/>
              <w:jc w:val="both"/>
              <w:rPr>
                <w:sz w:val="18"/>
                <w:lang w:val="it-IT"/>
              </w:rPr>
            </w:pPr>
            <w:r w:rsidRPr="00E56794">
              <w:rPr>
                <w:sz w:val="18"/>
                <w:lang w:val="it-IT"/>
              </w:rPr>
              <w:t xml:space="preserve">Controllo </w:t>
            </w:r>
            <w:r w:rsidR="00BD1000" w:rsidRPr="00E56794">
              <w:rPr>
                <w:sz w:val="18"/>
                <w:lang w:val="it-IT"/>
              </w:rPr>
              <w:t xml:space="preserve">libretto imbarcazione e certificato di assicurazione </w:t>
            </w:r>
          </w:p>
        </w:tc>
      </w:tr>
      <w:tr w:rsidR="00AE018E" w:rsidRPr="00E1611B" w:rsidTr="00885107">
        <w:trPr>
          <w:trHeight w:hRule="exact" w:val="1281"/>
        </w:trPr>
        <w:tc>
          <w:tcPr>
            <w:tcW w:w="2688" w:type="dxa"/>
          </w:tcPr>
          <w:p w:rsidR="00AE018E" w:rsidRPr="00E56794" w:rsidRDefault="00313E57" w:rsidP="00313E57">
            <w:pPr>
              <w:pStyle w:val="TableParagraph"/>
              <w:ind w:left="105" w:right="314"/>
              <w:rPr>
                <w:sz w:val="18"/>
              </w:rPr>
            </w:pPr>
            <w:proofErr w:type="spellStart"/>
            <w:r w:rsidRPr="00E56794">
              <w:rPr>
                <w:sz w:val="18"/>
              </w:rPr>
              <w:t>Fatturazione</w:t>
            </w:r>
            <w:proofErr w:type="spellEnd"/>
            <w:r w:rsidRPr="00E56794">
              <w:rPr>
                <w:sz w:val="18"/>
              </w:rPr>
              <w:t xml:space="preserve"> </w:t>
            </w:r>
          </w:p>
        </w:tc>
        <w:tc>
          <w:tcPr>
            <w:tcW w:w="2686" w:type="dxa"/>
          </w:tcPr>
          <w:p w:rsidR="00AE018E" w:rsidRPr="00E56794" w:rsidRDefault="00E56794" w:rsidP="00313E57">
            <w:pPr>
              <w:pStyle w:val="TableParagraph"/>
              <w:spacing w:line="219" w:lineRule="exact"/>
              <w:ind w:right="313"/>
              <w:rPr>
                <w:sz w:val="18"/>
              </w:rPr>
            </w:pPr>
            <w:proofErr w:type="spellStart"/>
            <w:r>
              <w:rPr>
                <w:sz w:val="18"/>
              </w:rPr>
              <w:t>Personale</w:t>
            </w:r>
            <w:proofErr w:type="spellEnd"/>
            <w:r>
              <w:rPr>
                <w:sz w:val="18"/>
              </w:rPr>
              <w:t xml:space="preserve"> </w:t>
            </w:r>
            <w:proofErr w:type="spellStart"/>
            <w:r>
              <w:rPr>
                <w:sz w:val="18"/>
              </w:rPr>
              <w:t>dell’</w:t>
            </w:r>
            <w:r w:rsidR="00313E57" w:rsidRPr="00E56794">
              <w:rPr>
                <w:sz w:val="18"/>
              </w:rPr>
              <w:t>Amministrazione</w:t>
            </w:r>
            <w:proofErr w:type="spellEnd"/>
            <w:r w:rsidR="00313E57" w:rsidRPr="00E56794">
              <w:rPr>
                <w:sz w:val="18"/>
              </w:rPr>
              <w:t xml:space="preserve"> </w:t>
            </w:r>
          </w:p>
        </w:tc>
        <w:tc>
          <w:tcPr>
            <w:tcW w:w="2686" w:type="dxa"/>
          </w:tcPr>
          <w:p w:rsidR="00AE018E" w:rsidRPr="00E56794" w:rsidRDefault="00313E57" w:rsidP="00313E57">
            <w:pPr>
              <w:pStyle w:val="TableParagraph"/>
              <w:ind w:left="106" w:right="97"/>
              <w:rPr>
                <w:sz w:val="18"/>
                <w:lang w:val="it-IT"/>
              </w:rPr>
            </w:pPr>
            <w:r w:rsidRPr="00E56794">
              <w:rPr>
                <w:sz w:val="18"/>
                <w:lang w:val="it-IT"/>
              </w:rPr>
              <w:t>Controllo corretta applicazione prezzi come da listino in base alle dimensioni dell’imbarcazione come risultanti dal libretto  e alla durata di ormeggio</w:t>
            </w:r>
          </w:p>
        </w:tc>
      </w:tr>
      <w:tr w:rsidR="00AE018E" w:rsidRPr="00E1611B" w:rsidTr="00885107">
        <w:trPr>
          <w:trHeight w:hRule="exact" w:val="2092"/>
        </w:trPr>
        <w:tc>
          <w:tcPr>
            <w:tcW w:w="2688" w:type="dxa"/>
          </w:tcPr>
          <w:p w:rsidR="00AE018E" w:rsidRPr="00E56794" w:rsidRDefault="00313E57" w:rsidP="00313E57">
            <w:pPr>
              <w:pStyle w:val="TableParagraph"/>
              <w:ind w:left="105" w:right="424"/>
              <w:rPr>
                <w:sz w:val="18"/>
                <w:lang w:val="it-IT"/>
              </w:rPr>
            </w:pPr>
            <w:r w:rsidRPr="00E56794">
              <w:rPr>
                <w:sz w:val="18"/>
                <w:lang w:val="it-IT"/>
              </w:rPr>
              <w:t xml:space="preserve"> Transiti </w:t>
            </w:r>
          </w:p>
        </w:tc>
        <w:tc>
          <w:tcPr>
            <w:tcW w:w="2686" w:type="dxa"/>
          </w:tcPr>
          <w:p w:rsidR="00AE018E" w:rsidRPr="00E56794" w:rsidRDefault="00313E57" w:rsidP="001159C6">
            <w:pPr>
              <w:pStyle w:val="TableParagraph"/>
              <w:ind w:right="406"/>
              <w:rPr>
                <w:sz w:val="18"/>
                <w:lang w:val="it-IT"/>
              </w:rPr>
            </w:pPr>
            <w:r w:rsidRPr="00E56794">
              <w:rPr>
                <w:sz w:val="18"/>
                <w:lang w:val="it-IT"/>
              </w:rPr>
              <w:t>Responsabil</w:t>
            </w:r>
            <w:r w:rsidR="00885107" w:rsidRPr="00E56794">
              <w:rPr>
                <w:sz w:val="18"/>
                <w:lang w:val="it-IT"/>
              </w:rPr>
              <w:t>i</w:t>
            </w:r>
            <w:r w:rsidRPr="00E56794">
              <w:rPr>
                <w:sz w:val="18"/>
                <w:lang w:val="it-IT"/>
              </w:rPr>
              <w:t xml:space="preserve"> </w:t>
            </w:r>
            <w:r w:rsidR="00885107" w:rsidRPr="00E56794">
              <w:rPr>
                <w:sz w:val="18"/>
                <w:lang w:val="it-IT"/>
              </w:rPr>
              <w:t xml:space="preserve">Tecnico e Amministrativo dell’Ufficio </w:t>
            </w:r>
            <w:r w:rsidRPr="00E56794">
              <w:rPr>
                <w:sz w:val="18"/>
                <w:lang w:val="it-IT"/>
              </w:rPr>
              <w:t>Prenotazion</w:t>
            </w:r>
            <w:r w:rsidR="00885107" w:rsidRPr="00E56794">
              <w:rPr>
                <w:sz w:val="18"/>
                <w:lang w:val="it-IT"/>
              </w:rPr>
              <w:t xml:space="preserve">i  </w:t>
            </w:r>
            <w:r w:rsidRPr="00E56794">
              <w:rPr>
                <w:sz w:val="18"/>
                <w:lang w:val="it-IT"/>
              </w:rPr>
              <w:t xml:space="preserve"> </w:t>
            </w:r>
            <w:r w:rsidR="00885107" w:rsidRPr="00E56794">
              <w:rPr>
                <w:sz w:val="18"/>
                <w:lang w:val="it-IT"/>
              </w:rPr>
              <w:t>(e visto del D</w:t>
            </w:r>
            <w:r w:rsidR="001159C6" w:rsidRPr="00E56794">
              <w:rPr>
                <w:sz w:val="18"/>
                <w:lang w:val="it-IT"/>
              </w:rPr>
              <w:t>T</w:t>
            </w:r>
            <w:r w:rsidR="00885107" w:rsidRPr="00E56794">
              <w:rPr>
                <w:sz w:val="18"/>
                <w:lang w:val="it-IT"/>
              </w:rPr>
              <w:t xml:space="preserve"> </w:t>
            </w:r>
            <w:r w:rsidR="00903DF2" w:rsidRPr="00E56794">
              <w:rPr>
                <w:sz w:val="18"/>
                <w:lang w:val="it-IT"/>
              </w:rPr>
              <w:t xml:space="preserve">o del </w:t>
            </w:r>
            <w:r w:rsidR="00885107" w:rsidRPr="00E56794">
              <w:rPr>
                <w:sz w:val="18"/>
                <w:lang w:val="it-IT"/>
              </w:rPr>
              <w:t xml:space="preserve"> DG)</w:t>
            </w:r>
          </w:p>
        </w:tc>
        <w:tc>
          <w:tcPr>
            <w:tcW w:w="2686" w:type="dxa"/>
          </w:tcPr>
          <w:p w:rsidR="00AE018E" w:rsidRPr="00E56794" w:rsidRDefault="00313E57" w:rsidP="00903DF2">
            <w:pPr>
              <w:pStyle w:val="TableParagraph"/>
              <w:ind w:left="106" w:right="140"/>
              <w:rPr>
                <w:sz w:val="18"/>
                <w:lang w:val="it-IT"/>
              </w:rPr>
            </w:pPr>
            <w:r w:rsidRPr="00E56794">
              <w:rPr>
                <w:sz w:val="18"/>
                <w:lang w:val="it-IT"/>
              </w:rPr>
              <w:t>Rispetto ordine di arrivo delle imbarcazioni in transito , assegnazione dell’imbar</w:t>
            </w:r>
            <w:r w:rsidR="00885107" w:rsidRPr="00E56794">
              <w:rPr>
                <w:sz w:val="18"/>
                <w:lang w:val="it-IT"/>
              </w:rPr>
              <w:t>c</w:t>
            </w:r>
            <w:r w:rsidRPr="00E56794">
              <w:rPr>
                <w:sz w:val="18"/>
                <w:lang w:val="it-IT"/>
              </w:rPr>
              <w:t xml:space="preserve">azione ai posti destinati al transito   e compilazione  scheda di transito con applicazione delle tariffe specifiche per il transito come da listino </w:t>
            </w:r>
            <w:r w:rsidR="00885107" w:rsidRPr="00E56794">
              <w:rPr>
                <w:sz w:val="18"/>
                <w:lang w:val="it-IT"/>
              </w:rPr>
              <w:t xml:space="preserve"> e aggiornamento mappa giornaliera post</w:t>
            </w:r>
            <w:r w:rsidR="00903DF2" w:rsidRPr="00E56794">
              <w:rPr>
                <w:sz w:val="18"/>
                <w:lang w:val="it-IT"/>
              </w:rPr>
              <w:t>i</w:t>
            </w:r>
            <w:r w:rsidR="00885107" w:rsidRPr="00E56794">
              <w:rPr>
                <w:sz w:val="18"/>
                <w:lang w:val="it-IT"/>
              </w:rPr>
              <w:t xml:space="preserve"> in transito</w:t>
            </w:r>
          </w:p>
        </w:tc>
      </w:tr>
    </w:tbl>
    <w:p w:rsidR="00AE018E" w:rsidRPr="00AB3CE6" w:rsidRDefault="00AE018E">
      <w:pPr>
        <w:rPr>
          <w:sz w:val="18"/>
          <w:lang w:val="it-IT"/>
        </w:rPr>
        <w:sectPr w:rsidR="00AE018E" w:rsidRPr="00AB3CE6">
          <w:pgSz w:w="11910" w:h="17340"/>
          <w:pgMar w:top="1100" w:right="680" w:bottom="280" w:left="600" w:header="720" w:footer="720" w:gutter="0"/>
          <w:cols w:space="720"/>
        </w:sectPr>
      </w:pPr>
    </w:p>
    <w:p w:rsidR="00FC6F53" w:rsidRPr="009D5569" w:rsidRDefault="00A82E63" w:rsidP="00A82E63">
      <w:pPr>
        <w:pStyle w:val="Heading1"/>
        <w:tabs>
          <w:tab w:val="left" w:pos="408"/>
        </w:tabs>
        <w:spacing w:before="61"/>
        <w:ind w:left="314" w:firstLine="0"/>
        <w:rPr>
          <w:lang w:val="it-IT"/>
        </w:rPr>
      </w:pPr>
      <w:bookmarkStart w:id="11" w:name="_bookmark11"/>
      <w:bookmarkEnd w:id="11"/>
      <w:r w:rsidRPr="009D5569">
        <w:rPr>
          <w:color w:val="365F91"/>
          <w:lang w:val="it-IT"/>
        </w:rPr>
        <w:lastRenderedPageBreak/>
        <w:t>7.</w:t>
      </w:r>
      <w:r w:rsidR="00C72001" w:rsidRPr="009D5569">
        <w:rPr>
          <w:color w:val="365F91"/>
          <w:lang w:val="it-IT"/>
        </w:rPr>
        <w:t xml:space="preserve"> </w:t>
      </w:r>
      <w:r w:rsidR="00C1749F" w:rsidRPr="009D5569">
        <w:rPr>
          <w:color w:val="365F91"/>
          <w:lang w:val="it-IT"/>
        </w:rPr>
        <w:t xml:space="preserve">PRINCIPI </w:t>
      </w:r>
      <w:proofErr w:type="spellStart"/>
      <w:r w:rsidR="00C1749F" w:rsidRPr="009D5569">
        <w:rPr>
          <w:color w:val="365F91"/>
          <w:lang w:val="it-IT"/>
        </w:rPr>
        <w:t>DI</w:t>
      </w:r>
      <w:proofErr w:type="spellEnd"/>
      <w:r w:rsidR="00C1749F" w:rsidRPr="009D5569">
        <w:rPr>
          <w:color w:val="365F91"/>
          <w:spacing w:val="-15"/>
          <w:lang w:val="it-IT"/>
        </w:rPr>
        <w:t xml:space="preserve"> </w:t>
      </w:r>
      <w:r w:rsidR="00C1749F" w:rsidRPr="009D5569">
        <w:rPr>
          <w:color w:val="365F91"/>
          <w:lang w:val="it-IT"/>
        </w:rPr>
        <w:t>COMPORTAMENTO</w:t>
      </w:r>
    </w:p>
    <w:p w:rsidR="00FC6F53" w:rsidRPr="00AB3CE6" w:rsidRDefault="00CB6B0F">
      <w:pPr>
        <w:pStyle w:val="Corpodeltesto"/>
        <w:spacing w:before="52" w:line="360" w:lineRule="auto"/>
        <w:ind w:right="104" w:firstLine="708"/>
        <w:jc w:val="both"/>
        <w:rPr>
          <w:lang w:val="it-IT"/>
        </w:rPr>
      </w:pPr>
      <w:r w:rsidRPr="008C0A1F">
        <w:rPr>
          <w:lang w:val="it-IT"/>
        </w:rPr>
        <w:t>In coerenza con quanto già previsto dal precedente Piano</w:t>
      </w:r>
      <w:r w:rsidR="007D6176" w:rsidRPr="008C0A1F">
        <w:rPr>
          <w:lang w:val="it-IT"/>
        </w:rPr>
        <w:t xml:space="preserve"> si ribadisce</w:t>
      </w:r>
      <w:r w:rsidR="007D6176">
        <w:rPr>
          <w:lang w:val="it-IT"/>
        </w:rPr>
        <w:t xml:space="preserve"> che </w:t>
      </w:r>
      <w:r>
        <w:rPr>
          <w:lang w:val="it-IT"/>
        </w:rPr>
        <w:t xml:space="preserve"> è</w:t>
      </w:r>
      <w:r w:rsidR="00C1749F" w:rsidRPr="00AB3CE6">
        <w:rPr>
          <w:lang w:val="it-IT"/>
        </w:rPr>
        <w:t xml:space="preserve"> fatto divieto ai Destinatari di porre in essere comportamenti e atti che possano rientrare nelle condotte potenzialmente idonee a determinare ipotesi di reato presupposto in precedenza descritte, ovvero concorrere o contribuire a dare causa, o favorirne anche indirettamente, o per interposta persona, le relative fattispecie criminose.</w:t>
      </w:r>
    </w:p>
    <w:p w:rsidR="00FC6F53" w:rsidRPr="00AB3CE6" w:rsidRDefault="00C1749F">
      <w:pPr>
        <w:pStyle w:val="Corpodeltesto"/>
        <w:spacing w:before="1" w:line="360" w:lineRule="auto"/>
        <w:ind w:right="102" w:firstLine="708"/>
        <w:jc w:val="both"/>
        <w:rPr>
          <w:lang w:val="it-IT"/>
        </w:rPr>
      </w:pPr>
      <w:r w:rsidRPr="00AB3CE6">
        <w:rPr>
          <w:lang w:val="it-IT"/>
        </w:rPr>
        <w:t>Ciascuna Funzione e/o Direzione/Area aziendale, è responsabile dell’archiviazione e della  conservazione di tutta la documentazione prodotta, anche se priva di rilevanza esterna, nell’ambito della propria attività. Ogni processo deve essere costantemente tracciato e gestito in assoluta</w:t>
      </w:r>
      <w:r w:rsidRPr="00AB3CE6">
        <w:rPr>
          <w:spacing w:val="-36"/>
          <w:lang w:val="it-IT"/>
        </w:rPr>
        <w:t xml:space="preserve"> </w:t>
      </w:r>
      <w:r w:rsidRPr="00AB3CE6">
        <w:rPr>
          <w:lang w:val="it-IT"/>
        </w:rPr>
        <w:t>trasparenza.</w:t>
      </w:r>
    </w:p>
    <w:p w:rsidR="00FC6F53" w:rsidRPr="00AB3CE6" w:rsidRDefault="00C1749F">
      <w:pPr>
        <w:pStyle w:val="Corpodeltesto"/>
        <w:spacing w:line="360" w:lineRule="auto"/>
        <w:ind w:right="108" w:firstLine="708"/>
        <w:jc w:val="both"/>
        <w:rPr>
          <w:lang w:val="it-IT"/>
        </w:rPr>
      </w:pPr>
      <w:r w:rsidRPr="00AB3CE6">
        <w:rPr>
          <w:lang w:val="it-IT"/>
        </w:rPr>
        <w:t xml:space="preserve">Nelle attività svolte da ciascuna Funzione e/o Direzione/Area aziendale deve essere preservato il principio generale della segregazione delle funzioni tra coloro che decidono, coloro che eseguono e i soggetti destinati al controllo </w:t>
      </w:r>
      <w:r w:rsidRPr="00AB3CE6">
        <w:rPr>
          <w:i/>
          <w:lang w:val="it-IT"/>
        </w:rPr>
        <w:t>ex post</w:t>
      </w:r>
      <w:r w:rsidRPr="00AB3CE6">
        <w:rPr>
          <w:lang w:val="it-IT"/>
        </w:rPr>
        <w:t>.</w:t>
      </w:r>
    </w:p>
    <w:p w:rsidR="00FC6F53" w:rsidRPr="00AB3CE6" w:rsidRDefault="00C1749F">
      <w:pPr>
        <w:pStyle w:val="Corpodeltesto"/>
        <w:spacing w:before="1" w:line="360" w:lineRule="auto"/>
        <w:ind w:right="110" w:firstLine="708"/>
        <w:jc w:val="both"/>
        <w:rPr>
          <w:lang w:val="it-IT"/>
        </w:rPr>
      </w:pPr>
      <w:r w:rsidRPr="00AB3CE6">
        <w:rPr>
          <w:lang w:val="it-IT"/>
        </w:rPr>
        <w:t>Per prevenire la commissione dei reati esaminati, i destinatari del presente Piano si devono attenere alle regole di condotta specifiche, descritte nei paragrafi successivi, relative al divieto di pratiche corruttive.</w:t>
      </w:r>
    </w:p>
    <w:p w:rsidR="00FC6F53" w:rsidRPr="00AB3CE6" w:rsidRDefault="00C1749F">
      <w:pPr>
        <w:pStyle w:val="Corpodeltesto"/>
        <w:spacing w:before="1" w:line="360" w:lineRule="auto"/>
        <w:ind w:right="108" w:firstLine="708"/>
        <w:jc w:val="both"/>
        <w:rPr>
          <w:lang w:val="it-IT"/>
        </w:rPr>
      </w:pPr>
      <w:r w:rsidRPr="00AB3CE6">
        <w:rPr>
          <w:lang w:val="it-IT"/>
        </w:rPr>
        <w:t xml:space="preserve">È stabilito l’espresso divieto a carico degli esponenti aziendali in via diretta, ed a carico dei collaboratori esterni e </w:t>
      </w:r>
      <w:r w:rsidRPr="00AB3CE6">
        <w:rPr>
          <w:i/>
          <w:lang w:val="it-IT"/>
        </w:rPr>
        <w:t>partner</w:t>
      </w:r>
      <w:r w:rsidR="00E162AD">
        <w:rPr>
          <w:i/>
          <w:lang w:val="it-IT"/>
        </w:rPr>
        <w:t xml:space="preserve"> o for</w:t>
      </w:r>
      <w:r w:rsidR="0062693C">
        <w:rPr>
          <w:i/>
          <w:lang w:val="it-IT"/>
        </w:rPr>
        <w:t>n</w:t>
      </w:r>
      <w:r w:rsidR="00E162AD">
        <w:rPr>
          <w:i/>
          <w:lang w:val="it-IT"/>
        </w:rPr>
        <w:t>itori</w:t>
      </w:r>
      <w:r w:rsidRPr="00AB3CE6">
        <w:rPr>
          <w:i/>
          <w:lang w:val="it-IT"/>
        </w:rPr>
        <w:t xml:space="preserve"> </w:t>
      </w:r>
      <w:r w:rsidRPr="00AB3CE6">
        <w:rPr>
          <w:lang w:val="it-IT"/>
        </w:rPr>
        <w:t>tramite apposite clausole contrattuali, di:</w:t>
      </w:r>
    </w:p>
    <w:p w:rsidR="00FC6F53" w:rsidRPr="00AB3CE6" w:rsidRDefault="00C1749F">
      <w:pPr>
        <w:pStyle w:val="Paragrafoelenco"/>
        <w:numPr>
          <w:ilvl w:val="2"/>
          <w:numId w:val="11"/>
        </w:numPr>
        <w:tabs>
          <w:tab w:val="left" w:pos="2275"/>
          <w:tab w:val="left" w:pos="2276"/>
        </w:tabs>
        <w:spacing w:line="280" w:lineRule="exact"/>
        <w:rPr>
          <w:sz w:val="23"/>
          <w:lang w:val="it-IT"/>
        </w:rPr>
      </w:pPr>
      <w:r w:rsidRPr="00AB3CE6">
        <w:rPr>
          <w:sz w:val="23"/>
          <w:lang w:val="it-IT"/>
        </w:rPr>
        <w:t>comportamenti tali da integrare le fattispecie di reato sopra</w:t>
      </w:r>
      <w:r w:rsidRPr="00AB3CE6">
        <w:rPr>
          <w:spacing w:val="-25"/>
          <w:sz w:val="23"/>
          <w:lang w:val="it-IT"/>
        </w:rPr>
        <w:t xml:space="preserve"> </w:t>
      </w:r>
      <w:r w:rsidRPr="00AB3CE6">
        <w:rPr>
          <w:sz w:val="23"/>
          <w:lang w:val="it-IT"/>
        </w:rPr>
        <w:t>considerate;</w:t>
      </w:r>
    </w:p>
    <w:p w:rsidR="00FC6F53" w:rsidRPr="00AB3CE6" w:rsidRDefault="00FC6F53">
      <w:pPr>
        <w:pStyle w:val="Corpodeltesto"/>
        <w:spacing w:before="9"/>
        <w:ind w:left="0"/>
        <w:rPr>
          <w:sz w:val="25"/>
          <w:lang w:val="it-IT"/>
        </w:rPr>
      </w:pPr>
    </w:p>
    <w:p w:rsidR="00FC6F53" w:rsidRPr="00AB3CE6" w:rsidRDefault="00C1749F">
      <w:pPr>
        <w:pStyle w:val="Paragrafoelenco"/>
        <w:numPr>
          <w:ilvl w:val="2"/>
          <w:numId w:val="11"/>
        </w:numPr>
        <w:tabs>
          <w:tab w:val="left" w:pos="2275"/>
          <w:tab w:val="left" w:pos="2276"/>
        </w:tabs>
        <w:spacing w:line="360" w:lineRule="auto"/>
        <w:ind w:right="107"/>
        <w:rPr>
          <w:sz w:val="23"/>
          <w:lang w:val="it-IT"/>
        </w:rPr>
      </w:pPr>
      <w:r w:rsidRPr="00AB3CE6">
        <w:rPr>
          <w:sz w:val="23"/>
          <w:lang w:val="it-IT"/>
        </w:rPr>
        <w:t>comportamenti che, sebbene risultino tali da non costituire di per sé fattispecie di reato rientranti tra quelle sopra considerate, possano potenzialmente</w:t>
      </w:r>
      <w:r w:rsidRPr="00AB3CE6">
        <w:rPr>
          <w:spacing w:val="-21"/>
          <w:sz w:val="23"/>
          <w:lang w:val="it-IT"/>
        </w:rPr>
        <w:t xml:space="preserve"> </w:t>
      </w:r>
      <w:r w:rsidRPr="00AB3CE6">
        <w:rPr>
          <w:sz w:val="23"/>
          <w:lang w:val="it-IT"/>
        </w:rPr>
        <w:t>diventarlo;</w:t>
      </w:r>
    </w:p>
    <w:p w:rsidR="00FC6F53" w:rsidRPr="00AB3CE6" w:rsidRDefault="00C1749F">
      <w:pPr>
        <w:pStyle w:val="Paragrafoelenco"/>
        <w:numPr>
          <w:ilvl w:val="2"/>
          <w:numId w:val="11"/>
        </w:numPr>
        <w:tabs>
          <w:tab w:val="left" w:pos="2275"/>
          <w:tab w:val="left" w:pos="2276"/>
        </w:tabs>
        <w:spacing w:before="171" w:line="360" w:lineRule="auto"/>
        <w:ind w:right="108"/>
        <w:rPr>
          <w:sz w:val="23"/>
          <w:lang w:val="it-IT"/>
        </w:rPr>
      </w:pPr>
      <w:r w:rsidRPr="00AB3CE6">
        <w:rPr>
          <w:sz w:val="23"/>
          <w:lang w:val="it-IT"/>
        </w:rPr>
        <w:t>segnalare qualsiasi situazione di conflitto di interessi nei confronti della Pubblica Amministrazione in relazione a quanto previsto dalle suddette ipotesi di</w:t>
      </w:r>
      <w:r w:rsidRPr="00AB3CE6">
        <w:rPr>
          <w:spacing w:val="-24"/>
          <w:sz w:val="23"/>
          <w:lang w:val="it-IT"/>
        </w:rPr>
        <w:t xml:space="preserve"> </w:t>
      </w:r>
      <w:r w:rsidRPr="00AB3CE6">
        <w:rPr>
          <w:sz w:val="23"/>
          <w:lang w:val="it-IT"/>
        </w:rPr>
        <w:t>reato.</w:t>
      </w:r>
    </w:p>
    <w:p w:rsidR="00FC6F53" w:rsidRPr="00AB3CE6" w:rsidRDefault="00C1749F">
      <w:pPr>
        <w:pStyle w:val="Corpodeltesto"/>
        <w:spacing w:line="360" w:lineRule="auto"/>
        <w:ind w:right="105" w:firstLine="708"/>
        <w:jc w:val="both"/>
        <w:rPr>
          <w:lang w:val="it-IT"/>
        </w:rPr>
      </w:pPr>
      <w:r w:rsidRPr="00AB3CE6">
        <w:rPr>
          <w:lang w:val="it-IT"/>
        </w:rPr>
        <w:t>Nell’ambito dei suddetti comportamenti, è fatto divieto, in particolare, come già previsto nel Codice Etico adottato dalla società , di:</w:t>
      </w:r>
    </w:p>
    <w:p w:rsidR="00FC6F53" w:rsidRPr="00AB3CE6" w:rsidRDefault="00C1749F" w:rsidP="008E1CFA">
      <w:pPr>
        <w:pStyle w:val="Paragrafoelenco"/>
        <w:numPr>
          <w:ilvl w:val="0"/>
          <w:numId w:val="7"/>
        </w:numPr>
        <w:tabs>
          <w:tab w:val="left" w:pos="1056"/>
        </w:tabs>
        <w:spacing w:before="2"/>
        <w:ind w:left="142" w:firstLine="0"/>
        <w:jc w:val="left"/>
        <w:rPr>
          <w:sz w:val="23"/>
          <w:lang w:val="it-IT"/>
        </w:rPr>
      </w:pPr>
      <w:r w:rsidRPr="00AB3CE6">
        <w:rPr>
          <w:sz w:val="23"/>
          <w:lang w:val="it-IT"/>
        </w:rPr>
        <w:t>effettuare elargizioni in denaro a pubblici</w:t>
      </w:r>
      <w:r w:rsidRPr="00AB3CE6">
        <w:rPr>
          <w:spacing w:val="-15"/>
          <w:sz w:val="23"/>
          <w:lang w:val="it-IT"/>
        </w:rPr>
        <w:t xml:space="preserve"> </w:t>
      </w:r>
      <w:r w:rsidRPr="00AB3CE6">
        <w:rPr>
          <w:sz w:val="23"/>
          <w:lang w:val="it-IT"/>
        </w:rPr>
        <w:t>Funzionari;</w:t>
      </w:r>
    </w:p>
    <w:p w:rsidR="00FC6F53" w:rsidRPr="00AB3CE6" w:rsidRDefault="00FC6F53">
      <w:pPr>
        <w:pStyle w:val="Corpodeltesto"/>
        <w:spacing w:before="7"/>
        <w:ind w:left="0"/>
        <w:rPr>
          <w:sz w:val="24"/>
          <w:lang w:val="it-IT"/>
        </w:rPr>
      </w:pPr>
    </w:p>
    <w:p w:rsidR="00FC6F53" w:rsidRPr="00AB3CE6" w:rsidRDefault="00C1749F" w:rsidP="008E1CFA">
      <w:pPr>
        <w:pStyle w:val="Paragrafoelenco"/>
        <w:numPr>
          <w:ilvl w:val="0"/>
          <w:numId w:val="7"/>
        </w:numPr>
        <w:tabs>
          <w:tab w:val="left" w:pos="1071"/>
        </w:tabs>
        <w:spacing w:line="360" w:lineRule="auto"/>
        <w:ind w:left="0" w:right="105" w:firstLine="142"/>
        <w:jc w:val="both"/>
        <w:rPr>
          <w:sz w:val="23"/>
          <w:lang w:val="it-IT"/>
        </w:rPr>
      </w:pPr>
      <w:r w:rsidRPr="00AB3CE6">
        <w:rPr>
          <w:sz w:val="23"/>
          <w:lang w:val="it-IT"/>
        </w:rPr>
        <w:t xml:space="preserve">distribuire omaggi e regali al di fuori di quanto previsto dalla prassi aziendale, vale a dire, ogni forma di regalo eccedente le normali pratiche commerciali o di cortesia, o comunque rivolta ad acquisire trattamenti di favore nella conduzione di qualsiasi attività aziendale. Più nel dettaglio, è vietata  qualsiasi forma di regalo a Funzionari pubblici italiani ed esteri, o a loro familiari, che possa  influenzarne la discrezionalità o l’indipendenza di giudizio o indurre ad assicurare un qualsiasi vantaggio per l’azienda. Come previsto dalle regole di comportamento, gli omaggi consentiti si caratterizzano sempre per l’esiguità del loro valore, o perché volti a promuovere la </w:t>
      </w:r>
      <w:proofErr w:type="spellStart"/>
      <w:r w:rsidRPr="00AB3CE6">
        <w:rPr>
          <w:sz w:val="23"/>
          <w:lang w:val="it-IT"/>
        </w:rPr>
        <w:t>brand</w:t>
      </w:r>
      <w:proofErr w:type="spellEnd"/>
      <w:r w:rsidRPr="00AB3CE6">
        <w:rPr>
          <w:sz w:val="23"/>
          <w:lang w:val="it-IT"/>
        </w:rPr>
        <w:t xml:space="preserve"> </w:t>
      </w:r>
      <w:proofErr w:type="spellStart"/>
      <w:r w:rsidRPr="00AB3CE6">
        <w:rPr>
          <w:sz w:val="23"/>
          <w:lang w:val="it-IT"/>
        </w:rPr>
        <w:t>image</w:t>
      </w:r>
      <w:proofErr w:type="spellEnd"/>
      <w:r w:rsidRPr="00AB3CE6">
        <w:rPr>
          <w:sz w:val="23"/>
          <w:lang w:val="it-IT"/>
        </w:rPr>
        <w:t xml:space="preserve"> della Società. Tutti i regali offerti - salvo quelli di modico valore - devono essere documentati in modo idoneo, per consentire di effettuare le opportune verifiche al</w:t>
      </w:r>
      <w:r w:rsidRPr="00AB3CE6">
        <w:rPr>
          <w:spacing w:val="-20"/>
          <w:sz w:val="23"/>
          <w:lang w:val="it-IT"/>
        </w:rPr>
        <w:t xml:space="preserve"> </w:t>
      </w:r>
      <w:r w:rsidRPr="00AB3CE6">
        <w:rPr>
          <w:sz w:val="23"/>
          <w:lang w:val="it-IT"/>
        </w:rPr>
        <w:t>riguardo;</w:t>
      </w:r>
    </w:p>
    <w:p w:rsidR="00FC6F53" w:rsidRPr="00AB3CE6" w:rsidRDefault="00C1749F" w:rsidP="008E1CFA">
      <w:pPr>
        <w:pStyle w:val="Paragrafoelenco"/>
        <w:numPr>
          <w:ilvl w:val="0"/>
          <w:numId w:val="7"/>
        </w:numPr>
        <w:tabs>
          <w:tab w:val="left" w:pos="1052"/>
        </w:tabs>
        <w:spacing w:line="360" w:lineRule="auto"/>
        <w:ind w:left="0" w:right="108" w:firstLine="0"/>
        <w:jc w:val="both"/>
        <w:rPr>
          <w:sz w:val="23"/>
          <w:lang w:val="it-IT"/>
        </w:rPr>
      </w:pPr>
      <w:r w:rsidRPr="00AB3CE6">
        <w:rPr>
          <w:sz w:val="23"/>
          <w:lang w:val="it-IT"/>
        </w:rPr>
        <w:t>accordare altri vantaggi di qualsiasi natura (promesse di assunzione, ecc.) in favore di rappresentanti della P.A. che possano determinare le stesse conseguenze previste al precedente punto</w:t>
      </w:r>
      <w:r w:rsidRPr="00AB3CE6">
        <w:rPr>
          <w:spacing w:val="-31"/>
          <w:sz w:val="23"/>
          <w:lang w:val="it-IT"/>
        </w:rPr>
        <w:t xml:space="preserve"> </w:t>
      </w:r>
      <w:r w:rsidRPr="00AB3CE6">
        <w:rPr>
          <w:sz w:val="23"/>
          <w:lang w:val="it-IT"/>
        </w:rPr>
        <w:t>b);</w:t>
      </w:r>
    </w:p>
    <w:p w:rsidR="00FC6F53" w:rsidRPr="00AB3CE6" w:rsidRDefault="00FC6F53" w:rsidP="008E1CFA">
      <w:pPr>
        <w:tabs>
          <w:tab w:val="left" w:pos="1052"/>
        </w:tabs>
        <w:spacing w:line="360" w:lineRule="auto"/>
        <w:jc w:val="both"/>
        <w:rPr>
          <w:sz w:val="23"/>
          <w:lang w:val="it-IT"/>
        </w:rPr>
        <w:sectPr w:rsidR="00FC6F53" w:rsidRPr="00AB3CE6">
          <w:pgSz w:w="11910" w:h="17340"/>
          <w:pgMar w:top="1640" w:right="680" w:bottom="280" w:left="600" w:header="720" w:footer="720" w:gutter="0"/>
          <w:cols w:space="720"/>
        </w:sectPr>
      </w:pPr>
    </w:p>
    <w:p w:rsidR="00FC6F53" w:rsidRPr="00AB3CE6" w:rsidRDefault="00C1749F">
      <w:pPr>
        <w:pStyle w:val="Paragrafoelenco"/>
        <w:numPr>
          <w:ilvl w:val="0"/>
          <w:numId w:val="7"/>
        </w:numPr>
        <w:tabs>
          <w:tab w:val="left" w:pos="351"/>
        </w:tabs>
        <w:spacing w:before="36" w:line="360" w:lineRule="auto"/>
        <w:ind w:left="103" w:right="105" w:firstLine="0"/>
        <w:jc w:val="both"/>
        <w:rPr>
          <w:sz w:val="23"/>
          <w:lang w:val="it-IT"/>
        </w:rPr>
      </w:pPr>
      <w:r w:rsidRPr="00AB3CE6">
        <w:rPr>
          <w:sz w:val="23"/>
          <w:lang w:val="it-IT"/>
        </w:rPr>
        <w:lastRenderedPageBreak/>
        <w:t xml:space="preserve">effettuare prestazioni in favore dei </w:t>
      </w:r>
      <w:r w:rsidRPr="00AB3CE6">
        <w:rPr>
          <w:i/>
          <w:sz w:val="23"/>
          <w:lang w:val="it-IT"/>
        </w:rPr>
        <w:t xml:space="preserve">partner </w:t>
      </w:r>
      <w:r w:rsidRPr="00AB3CE6">
        <w:rPr>
          <w:sz w:val="23"/>
          <w:lang w:val="it-IT"/>
        </w:rPr>
        <w:t xml:space="preserve">che non trovino adeguata giustificazione nel contesto del rapporto associativo costituito con i </w:t>
      </w:r>
      <w:r w:rsidRPr="00AB3CE6">
        <w:rPr>
          <w:i/>
          <w:sz w:val="23"/>
          <w:lang w:val="it-IT"/>
        </w:rPr>
        <w:t>partner</w:t>
      </w:r>
      <w:r w:rsidRPr="00AB3CE6">
        <w:rPr>
          <w:i/>
          <w:spacing w:val="-19"/>
          <w:sz w:val="23"/>
          <w:lang w:val="it-IT"/>
        </w:rPr>
        <w:t xml:space="preserve"> </w:t>
      </w:r>
      <w:r w:rsidRPr="00AB3CE6">
        <w:rPr>
          <w:sz w:val="23"/>
          <w:lang w:val="it-IT"/>
        </w:rPr>
        <w:t>stessi;</w:t>
      </w:r>
    </w:p>
    <w:p w:rsidR="00FC6F53" w:rsidRPr="00AB3CE6" w:rsidRDefault="00C1749F">
      <w:pPr>
        <w:pStyle w:val="Paragrafoelenco"/>
        <w:numPr>
          <w:ilvl w:val="0"/>
          <w:numId w:val="7"/>
        </w:numPr>
        <w:tabs>
          <w:tab w:val="left" w:pos="356"/>
        </w:tabs>
        <w:spacing w:before="159" w:line="360" w:lineRule="auto"/>
        <w:ind w:left="103" w:right="109" w:firstLine="0"/>
        <w:jc w:val="both"/>
        <w:rPr>
          <w:sz w:val="23"/>
          <w:lang w:val="it-IT"/>
        </w:rPr>
      </w:pPr>
      <w:r w:rsidRPr="00AB3CE6">
        <w:rPr>
          <w:sz w:val="23"/>
          <w:lang w:val="it-IT"/>
        </w:rPr>
        <w:t>riconoscere compensi in favore dei collaboratori</w:t>
      </w:r>
      <w:r w:rsidR="00E162AD">
        <w:rPr>
          <w:sz w:val="23"/>
          <w:lang w:val="it-IT"/>
        </w:rPr>
        <w:t>/fornitori</w:t>
      </w:r>
      <w:r w:rsidRPr="00AB3CE6">
        <w:rPr>
          <w:sz w:val="23"/>
          <w:lang w:val="it-IT"/>
        </w:rPr>
        <w:t xml:space="preserve"> esterni che non trovino adeguata giustificazione in relazione al tipo di incarico da svolgere ed alle prassi vigenti in ambito</w:t>
      </w:r>
      <w:r w:rsidRPr="00AB3CE6">
        <w:rPr>
          <w:spacing w:val="-17"/>
          <w:sz w:val="23"/>
          <w:lang w:val="it-IT"/>
        </w:rPr>
        <w:t xml:space="preserve"> </w:t>
      </w:r>
      <w:r w:rsidRPr="00AB3CE6">
        <w:rPr>
          <w:sz w:val="23"/>
          <w:lang w:val="it-IT"/>
        </w:rPr>
        <w:t>locale;</w:t>
      </w:r>
    </w:p>
    <w:p w:rsidR="00FC6F53" w:rsidRPr="00AB3CE6" w:rsidRDefault="00C1749F">
      <w:pPr>
        <w:pStyle w:val="Paragrafoelenco"/>
        <w:numPr>
          <w:ilvl w:val="0"/>
          <w:numId w:val="7"/>
        </w:numPr>
        <w:tabs>
          <w:tab w:val="left" w:pos="334"/>
        </w:tabs>
        <w:spacing w:before="157" w:line="360" w:lineRule="auto"/>
        <w:ind w:left="103" w:right="106" w:firstLine="0"/>
        <w:jc w:val="both"/>
        <w:rPr>
          <w:sz w:val="23"/>
          <w:lang w:val="it-IT"/>
        </w:rPr>
      </w:pPr>
      <w:r w:rsidRPr="00AB3CE6">
        <w:rPr>
          <w:sz w:val="23"/>
          <w:lang w:val="it-IT"/>
        </w:rPr>
        <w:t>ricevere o sollecitare elargizioni in denaro, omaggi, regali, o vantaggi di altra natura, nell’ambito dell’esercizio di pubbliche funzioni o di pubblico servizio, ove eccedano le normali pratiche commerciali e di cortesia; chiunque riceva omaggi o vantaggi di altra natura non compresi nelle fattispecie consentite è tenuto, secondo le procedure stabilite, a darne comunicazione al RPC, che ne valuta l’appropriatezza;</w:t>
      </w:r>
    </w:p>
    <w:p w:rsidR="00FC6F53" w:rsidRPr="00AB3CE6" w:rsidRDefault="00C1749F">
      <w:pPr>
        <w:pStyle w:val="Paragrafoelenco"/>
        <w:numPr>
          <w:ilvl w:val="0"/>
          <w:numId w:val="7"/>
        </w:numPr>
        <w:tabs>
          <w:tab w:val="left" w:pos="406"/>
        </w:tabs>
        <w:spacing w:before="159" w:line="360" w:lineRule="auto"/>
        <w:ind w:left="103" w:right="107" w:firstLine="0"/>
        <w:jc w:val="both"/>
        <w:rPr>
          <w:sz w:val="23"/>
          <w:lang w:val="it-IT"/>
        </w:rPr>
      </w:pPr>
      <w:r w:rsidRPr="00AB3CE6">
        <w:rPr>
          <w:sz w:val="23"/>
          <w:lang w:val="it-IT"/>
        </w:rPr>
        <w:t>presentare dichiarazioni non veritiere ad organismi pubblici nazionali o comunitari al fine di conseguire erogazioni pubbliche, contributi o finanziamenti</w:t>
      </w:r>
      <w:r w:rsidRPr="00AB3CE6">
        <w:rPr>
          <w:spacing w:val="-18"/>
          <w:sz w:val="23"/>
          <w:lang w:val="it-IT"/>
        </w:rPr>
        <w:t xml:space="preserve"> </w:t>
      </w:r>
      <w:r w:rsidRPr="00AB3CE6">
        <w:rPr>
          <w:sz w:val="23"/>
          <w:lang w:val="it-IT"/>
        </w:rPr>
        <w:t>agevolati;</w:t>
      </w:r>
    </w:p>
    <w:p w:rsidR="00FC6F53" w:rsidRPr="00AB3CE6" w:rsidRDefault="00C1749F">
      <w:pPr>
        <w:pStyle w:val="Paragrafoelenco"/>
        <w:numPr>
          <w:ilvl w:val="0"/>
          <w:numId w:val="7"/>
        </w:numPr>
        <w:tabs>
          <w:tab w:val="left" w:pos="392"/>
        </w:tabs>
        <w:spacing w:before="159" w:line="360" w:lineRule="auto"/>
        <w:ind w:left="103" w:right="108" w:firstLine="0"/>
        <w:jc w:val="both"/>
        <w:rPr>
          <w:sz w:val="23"/>
          <w:lang w:val="it-IT"/>
        </w:rPr>
      </w:pPr>
      <w:r w:rsidRPr="00AB3CE6">
        <w:rPr>
          <w:sz w:val="23"/>
          <w:lang w:val="it-IT"/>
        </w:rPr>
        <w:t>destinare somme ricevute da organismi pubblici e nazionali o comunitari a titolo di erogazioni, contributi o finanziamenti per scopi diversi da quelli cui erano</w:t>
      </w:r>
      <w:r w:rsidRPr="00AB3CE6">
        <w:rPr>
          <w:spacing w:val="-20"/>
          <w:sz w:val="23"/>
          <w:lang w:val="it-IT"/>
        </w:rPr>
        <w:t xml:space="preserve"> </w:t>
      </w:r>
      <w:r w:rsidRPr="00AB3CE6">
        <w:rPr>
          <w:sz w:val="23"/>
          <w:lang w:val="it-IT"/>
        </w:rPr>
        <w:t>destinati;</w:t>
      </w:r>
    </w:p>
    <w:p w:rsidR="00FC6F53" w:rsidRPr="00AB3CE6" w:rsidRDefault="00C1749F">
      <w:pPr>
        <w:pStyle w:val="Paragrafoelenco"/>
        <w:numPr>
          <w:ilvl w:val="0"/>
          <w:numId w:val="7"/>
        </w:numPr>
        <w:tabs>
          <w:tab w:val="left" w:pos="406"/>
        </w:tabs>
        <w:spacing w:before="157" w:line="360" w:lineRule="auto"/>
        <w:ind w:left="103" w:right="107" w:firstLine="0"/>
        <w:jc w:val="both"/>
        <w:rPr>
          <w:sz w:val="23"/>
          <w:lang w:val="it-IT"/>
        </w:rPr>
      </w:pPr>
      <w:r w:rsidRPr="00AB3CE6">
        <w:rPr>
          <w:sz w:val="23"/>
          <w:lang w:val="it-IT"/>
        </w:rPr>
        <w:t>la Società non può assumere alle dipendenze della stessa i dipendenti della Pubblica Amministrazione, dello Stato o delle Comunità europee, di ogni qualifica o livello, il loro coniuge e i loro parenti, ovvero i loro ascendenti, discendenti, fratelli, sorelle, zii, nipoti, ovvero ex impiegati della P.A., dello Stato o delle Comunità europee, nei tre anni successivi al compimento di un atto di competenza  di uno dei predetti soggetti da cui sia derivato un vantaggio per la</w:t>
      </w:r>
      <w:r w:rsidRPr="00AB3CE6">
        <w:rPr>
          <w:spacing w:val="-19"/>
          <w:sz w:val="23"/>
          <w:lang w:val="it-IT"/>
        </w:rPr>
        <w:t xml:space="preserve"> </w:t>
      </w:r>
      <w:r w:rsidRPr="00AB3CE6">
        <w:rPr>
          <w:sz w:val="23"/>
          <w:lang w:val="it-IT"/>
        </w:rPr>
        <w:t>Società;</w:t>
      </w:r>
    </w:p>
    <w:p w:rsidR="00FC6F53" w:rsidRPr="00AB3CE6" w:rsidRDefault="00C1749F">
      <w:pPr>
        <w:pStyle w:val="Paragrafoelenco"/>
        <w:numPr>
          <w:ilvl w:val="0"/>
          <w:numId w:val="7"/>
        </w:numPr>
        <w:tabs>
          <w:tab w:val="left" w:pos="310"/>
        </w:tabs>
        <w:spacing w:before="159" w:line="360" w:lineRule="auto"/>
        <w:ind w:left="103" w:right="108" w:firstLine="0"/>
        <w:jc w:val="both"/>
        <w:rPr>
          <w:sz w:val="23"/>
          <w:lang w:val="it-IT"/>
        </w:rPr>
      </w:pPr>
      <w:r w:rsidRPr="00AB3CE6">
        <w:rPr>
          <w:sz w:val="23"/>
          <w:lang w:val="it-IT"/>
        </w:rPr>
        <w:t>qualsiasi incentivo commerciale deve essere in linea con le comuni pratiche di mercato, non deve eccedere i limiti di valore consentiti e deve essere stato approvato e registrato in conformità a quanto stabilito dalle regole</w:t>
      </w:r>
      <w:r w:rsidRPr="00AB3CE6">
        <w:rPr>
          <w:spacing w:val="-9"/>
          <w:sz w:val="23"/>
          <w:lang w:val="it-IT"/>
        </w:rPr>
        <w:t xml:space="preserve"> </w:t>
      </w:r>
      <w:r w:rsidRPr="00AB3CE6">
        <w:rPr>
          <w:sz w:val="23"/>
          <w:lang w:val="it-IT"/>
        </w:rPr>
        <w:t>interne;</w:t>
      </w:r>
    </w:p>
    <w:p w:rsidR="00FC6F53" w:rsidRPr="00AB3CE6" w:rsidRDefault="00C1749F">
      <w:pPr>
        <w:pStyle w:val="Paragrafoelenco"/>
        <w:numPr>
          <w:ilvl w:val="0"/>
          <w:numId w:val="7"/>
        </w:numPr>
        <w:tabs>
          <w:tab w:val="left" w:pos="396"/>
        </w:tabs>
        <w:spacing w:before="159" w:line="360" w:lineRule="auto"/>
        <w:ind w:left="103" w:right="108" w:firstLine="0"/>
        <w:jc w:val="both"/>
        <w:rPr>
          <w:sz w:val="23"/>
          <w:lang w:val="it-IT"/>
        </w:rPr>
      </w:pPr>
      <w:r w:rsidRPr="00AB3CE6">
        <w:rPr>
          <w:sz w:val="23"/>
          <w:lang w:val="it-IT"/>
        </w:rPr>
        <w:t>i rapporti con la committenza, pubblica e privata, sono improntati a senso di responsabilità, correttezza commerciale e spirito di</w:t>
      </w:r>
      <w:r w:rsidRPr="00AB3CE6">
        <w:rPr>
          <w:spacing w:val="-20"/>
          <w:sz w:val="23"/>
          <w:lang w:val="it-IT"/>
        </w:rPr>
        <w:t xml:space="preserve"> </w:t>
      </w:r>
      <w:r w:rsidRPr="00AB3CE6">
        <w:rPr>
          <w:sz w:val="23"/>
          <w:lang w:val="it-IT"/>
        </w:rPr>
        <w:t>collaborazione;</w:t>
      </w:r>
    </w:p>
    <w:p w:rsidR="00FC6F53" w:rsidRPr="00AB3CE6" w:rsidRDefault="00C1749F">
      <w:pPr>
        <w:pStyle w:val="Paragrafoelenco"/>
        <w:numPr>
          <w:ilvl w:val="0"/>
          <w:numId w:val="7"/>
        </w:numPr>
        <w:tabs>
          <w:tab w:val="left" w:pos="327"/>
        </w:tabs>
        <w:spacing w:before="1" w:line="360" w:lineRule="auto"/>
        <w:ind w:left="103" w:right="106" w:firstLine="0"/>
        <w:jc w:val="both"/>
        <w:rPr>
          <w:sz w:val="23"/>
          <w:lang w:val="it-IT"/>
        </w:rPr>
      </w:pPr>
      <w:r w:rsidRPr="00AB3CE6">
        <w:rPr>
          <w:sz w:val="23"/>
          <w:lang w:val="it-IT"/>
        </w:rPr>
        <w:t>il riconoscimento di qualsiasi commissione, sconto, credito e abbuono deve essere accordato in conformità con la normativa vigente e concesso ufficialmente ad entità societarie, dietro presentazione della documentazione di</w:t>
      </w:r>
      <w:r w:rsidRPr="00AB3CE6">
        <w:rPr>
          <w:spacing w:val="-10"/>
          <w:sz w:val="23"/>
          <w:lang w:val="it-IT"/>
        </w:rPr>
        <w:t xml:space="preserve"> </w:t>
      </w:r>
      <w:r w:rsidRPr="00AB3CE6">
        <w:rPr>
          <w:sz w:val="23"/>
          <w:lang w:val="it-IT"/>
        </w:rPr>
        <w:t>supporto;</w:t>
      </w:r>
    </w:p>
    <w:p w:rsidR="00FC6F53" w:rsidRPr="00AB3CE6" w:rsidRDefault="00C1749F">
      <w:pPr>
        <w:pStyle w:val="Paragrafoelenco"/>
        <w:numPr>
          <w:ilvl w:val="0"/>
          <w:numId w:val="7"/>
        </w:numPr>
        <w:tabs>
          <w:tab w:val="left" w:pos="483"/>
        </w:tabs>
        <w:spacing w:before="159" w:line="360" w:lineRule="auto"/>
        <w:ind w:left="103" w:right="104" w:firstLine="0"/>
        <w:jc w:val="both"/>
        <w:rPr>
          <w:sz w:val="23"/>
          <w:lang w:val="it-IT"/>
        </w:rPr>
      </w:pPr>
      <w:r w:rsidRPr="00AB3CE6">
        <w:rPr>
          <w:sz w:val="23"/>
          <w:lang w:val="it-IT"/>
        </w:rPr>
        <w:t>l’accesso alla rete informatica aziendale, finalizzato all’inserimento, alla modifica ovvero alla comunicazione a/da terzi di dati in essa contenuti, ovvero a qualunque intervento sui programmi destinati ad elaborarli, deve avvenire tramite l’utilizzo di una password che consenta all’operatore di accedere alla rete limitatamente alla fase, di sua competenza, della</w:t>
      </w:r>
      <w:r w:rsidRPr="00AB3CE6">
        <w:rPr>
          <w:spacing w:val="-25"/>
          <w:sz w:val="23"/>
          <w:lang w:val="it-IT"/>
        </w:rPr>
        <w:t xml:space="preserve"> </w:t>
      </w:r>
      <w:r w:rsidRPr="00AB3CE6">
        <w:rPr>
          <w:sz w:val="23"/>
          <w:lang w:val="it-IT"/>
        </w:rPr>
        <w:t>procedura;</w:t>
      </w:r>
    </w:p>
    <w:p w:rsidR="00FC6F53" w:rsidRPr="00AB3CE6" w:rsidRDefault="00C1749F">
      <w:pPr>
        <w:pStyle w:val="Paragrafoelenco"/>
        <w:numPr>
          <w:ilvl w:val="0"/>
          <w:numId w:val="7"/>
        </w:numPr>
        <w:tabs>
          <w:tab w:val="left" w:pos="375"/>
        </w:tabs>
        <w:spacing w:before="157" w:line="360" w:lineRule="auto"/>
        <w:ind w:left="103" w:right="107" w:firstLine="0"/>
        <w:jc w:val="both"/>
        <w:rPr>
          <w:sz w:val="23"/>
          <w:lang w:val="it-IT"/>
        </w:rPr>
      </w:pPr>
      <w:r w:rsidRPr="00AB3CE6">
        <w:rPr>
          <w:sz w:val="23"/>
          <w:lang w:val="it-IT"/>
        </w:rPr>
        <w:t xml:space="preserve">ad ogni operatore autorizzato ad accedere alla rete sono attribuite una </w:t>
      </w:r>
      <w:proofErr w:type="spellStart"/>
      <w:r w:rsidRPr="00AB3CE6">
        <w:rPr>
          <w:sz w:val="23"/>
          <w:lang w:val="it-IT"/>
        </w:rPr>
        <w:t>user</w:t>
      </w:r>
      <w:proofErr w:type="spellEnd"/>
      <w:r w:rsidRPr="00AB3CE6">
        <w:rPr>
          <w:sz w:val="23"/>
          <w:lang w:val="it-IT"/>
        </w:rPr>
        <w:t xml:space="preserve"> ID ed una password personale, che l’operatore si impegna a non comunicare a terzi. La titolarità della </w:t>
      </w:r>
      <w:proofErr w:type="spellStart"/>
      <w:r w:rsidRPr="00AB3CE6">
        <w:rPr>
          <w:sz w:val="23"/>
          <w:lang w:val="it-IT"/>
        </w:rPr>
        <w:t>user</w:t>
      </w:r>
      <w:proofErr w:type="spellEnd"/>
      <w:r w:rsidRPr="00AB3CE6">
        <w:rPr>
          <w:sz w:val="23"/>
          <w:lang w:val="it-IT"/>
        </w:rPr>
        <w:t xml:space="preserve"> ID è certificata dal responsabile dei sistemi informativi, presso il quale la stessa è</w:t>
      </w:r>
      <w:r w:rsidRPr="00AB3CE6">
        <w:rPr>
          <w:spacing w:val="-22"/>
          <w:sz w:val="23"/>
          <w:lang w:val="it-IT"/>
        </w:rPr>
        <w:t xml:space="preserve"> </w:t>
      </w:r>
      <w:r w:rsidRPr="00AB3CE6">
        <w:rPr>
          <w:sz w:val="23"/>
          <w:lang w:val="it-IT"/>
        </w:rPr>
        <w:t>depositata;</w:t>
      </w:r>
    </w:p>
    <w:p w:rsidR="00FC6F53" w:rsidRDefault="00C1749F" w:rsidP="008E1CFA">
      <w:pPr>
        <w:pStyle w:val="Paragrafoelenco"/>
        <w:numPr>
          <w:ilvl w:val="0"/>
          <w:numId w:val="7"/>
        </w:numPr>
        <w:tabs>
          <w:tab w:val="left" w:pos="1181"/>
        </w:tabs>
        <w:spacing w:before="36" w:line="360" w:lineRule="auto"/>
        <w:ind w:left="709" w:right="106" w:firstLine="0"/>
        <w:jc w:val="both"/>
        <w:rPr>
          <w:sz w:val="23"/>
          <w:lang w:val="it-IT"/>
        </w:rPr>
      </w:pPr>
      <w:r w:rsidRPr="00AB3CE6">
        <w:rPr>
          <w:sz w:val="23"/>
          <w:lang w:val="it-IT"/>
        </w:rPr>
        <w:lastRenderedPageBreak/>
        <w:t>coloro che svolgono una funzione di controllo e supervisione su adempimenti connessi all’espletamento delle suddette attività (pagamento di fatture, destinazione di finanziamenti ottenuti dallo Stato o da Organismi comunitari, ecc.) devono porre particolare attenzione sull’attuazione degli adempimenti stessi e riferire immediatamente eventuali situazioni di irregolarità o</w:t>
      </w:r>
      <w:r w:rsidRPr="00AB3CE6">
        <w:rPr>
          <w:spacing w:val="-22"/>
          <w:sz w:val="23"/>
          <w:lang w:val="it-IT"/>
        </w:rPr>
        <w:t xml:space="preserve"> </w:t>
      </w:r>
      <w:r w:rsidRPr="00AB3CE6">
        <w:rPr>
          <w:sz w:val="23"/>
          <w:lang w:val="it-IT"/>
        </w:rPr>
        <w:t>anomalie.</w:t>
      </w:r>
    </w:p>
    <w:p w:rsidR="007155D8" w:rsidRPr="007155D8" w:rsidRDefault="007155D8" w:rsidP="007155D8">
      <w:pPr>
        <w:pStyle w:val="Paragrafoelenco"/>
        <w:rPr>
          <w:sz w:val="23"/>
          <w:lang w:val="it-IT"/>
        </w:rPr>
      </w:pPr>
    </w:p>
    <w:p w:rsidR="00EA211B" w:rsidRDefault="00206CF1" w:rsidP="00EA211B">
      <w:pPr>
        <w:pStyle w:val="Corpodeltesto"/>
        <w:numPr>
          <w:ilvl w:val="0"/>
          <w:numId w:val="7"/>
        </w:numPr>
        <w:tabs>
          <w:tab w:val="left" w:pos="1134"/>
        </w:tabs>
        <w:spacing w:before="130" w:line="360" w:lineRule="auto"/>
        <w:ind w:left="425" w:right="102" w:firstLine="284"/>
        <w:jc w:val="both"/>
        <w:rPr>
          <w:szCs w:val="22"/>
          <w:lang w:val="it-IT"/>
        </w:rPr>
      </w:pPr>
      <w:r>
        <w:rPr>
          <w:szCs w:val="22"/>
          <w:lang w:val="it-IT"/>
        </w:rPr>
        <w:t>e</w:t>
      </w:r>
      <w:r w:rsidR="007155D8" w:rsidRPr="007155D8">
        <w:rPr>
          <w:szCs w:val="22"/>
          <w:lang w:val="it-IT"/>
        </w:rPr>
        <w:t xml:space="preserve">’ fatto divieto a tutti coloro che operano nella Società o per la Società od entrano in contatto con la medesima, di produrre o sottoporre documentazione o dati riferiti alla Società che siano in qualche modo falsi o alterati o esagerati o ridimensionati oppure che rechino omissioni e incompletezze e che non siano realmente rappresentativi delle indagini e informazioni richieste. </w:t>
      </w:r>
    </w:p>
    <w:p w:rsidR="00EA211B" w:rsidRDefault="00EA211B" w:rsidP="00EA211B">
      <w:pPr>
        <w:pStyle w:val="Paragrafoelenco"/>
        <w:rPr>
          <w:lang w:val="it-IT"/>
        </w:rPr>
      </w:pPr>
    </w:p>
    <w:p w:rsidR="007155D8" w:rsidRPr="007155D8" w:rsidRDefault="007155D8" w:rsidP="00EA211B">
      <w:pPr>
        <w:pStyle w:val="Corpodeltesto"/>
        <w:numPr>
          <w:ilvl w:val="0"/>
          <w:numId w:val="7"/>
        </w:numPr>
        <w:tabs>
          <w:tab w:val="left" w:pos="1134"/>
        </w:tabs>
        <w:spacing w:before="130" w:line="360" w:lineRule="auto"/>
        <w:ind w:left="425" w:right="102" w:firstLine="284"/>
        <w:jc w:val="both"/>
        <w:rPr>
          <w:szCs w:val="22"/>
          <w:lang w:val="it-IT"/>
        </w:rPr>
      </w:pPr>
      <w:r w:rsidRPr="007155D8">
        <w:rPr>
          <w:szCs w:val="22"/>
          <w:lang w:val="it-IT"/>
        </w:rPr>
        <w:t>E’ fatto altresì divieto a tutti coloro che operano nella Società o per la Società o entrano in contatto con la medesima ed in relazione all’attività della Società o ad interessi della stessa, di esercitare un’influenza su chiunque, al fine di indurlo a rendere una testimonianza o dichiarazione o omissione che altrimenti non avrebbe reso.</w:t>
      </w:r>
    </w:p>
    <w:p w:rsidR="008E1CFA" w:rsidRPr="00EA211B" w:rsidRDefault="007155D8" w:rsidP="00250B6E">
      <w:pPr>
        <w:pStyle w:val="Corpodeltesto"/>
        <w:numPr>
          <w:ilvl w:val="0"/>
          <w:numId w:val="7"/>
        </w:numPr>
        <w:spacing w:before="130" w:line="360" w:lineRule="auto"/>
        <w:ind w:left="993" w:right="108" w:hanging="426"/>
        <w:jc w:val="both"/>
        <w:rPr>
          <w:szCs w:val="22"/>
          <w:lang w:val="it-IT"/>
        </w:rPr>
      </w:pPr>
      <w:r w:rsidRPr="00EA211B">
        <w:rPr>
          <w:szCs w:val="22"/>
          <w:lang w:val="it-IT"/>
        </w:rPr>
        <w:t xml:space="preserve">Tutti coloro che operano per la Società o interagiscono con la medesima devono avere la massima cura dei beni e strumenti aziendali, devono usarli con la massima oculatezza e in modo da evitare sprechi e comunque nel rispetto del preminente interesse pubblico e non devono utilizzarli per interesse o scopo personale, se non nei limiti della normale consuetudine e </w:t>
      </w:r>
      <w:proofErr w:type="spellStart"/>
      <w:r w:rsidRPr="00EA211B">
        <w:rPr>
          <w:szCs w:val="22"/>
          <w:lang w:val="it-IT"/>
        </w:rPr>
        <w:t>occasionalità</w:t>
      </w:r>
      <w:proofErr w:type="spellEnd"/>
      <w:r w:rsidRPr="00EA211B">
        <w:rPr>
          <w:szCs w:val="22"/>
          <w:lang w:val="it-IT"/>
        </w:rPr>
        <w:t xml:space="preserve"> e in ogni caso senza aggravare la Società di costi ingiustificati. Coloro che abbiano in dotazione beni e strumenti della Società devono farne un uso oculato e nell’interesse della Società</w:t>
      </w:r>
      <w:r w:rsidR="00EA211B">
        <w:rPr>
          <w:szCs w:val="22"/>
          <w:lang w:val="it-IT"/>
        </w:rPr>
        <w:t>;</w:t>
      </w:r>
      <w:r w:rsidRPr="00EA211B">
        <w:rPr>
          <w:szCs w:val="22"/>
          <w:lang w:val="it-IT"/>
        </w:rPr>
        <w:t xml:space="preserve"> </w:t>
      </w:r>
    </w:p>
    <w:p w:rsidR="008705C9" w:rsidRDefault="008E1CFA" w:rsidP="00250B6E">
      <w:pPr>
        <w:pStyle w:val="Corpodeltesto"/>
        <w:numPr>
          <w:ilvl w:val="0"/>
          <w:numId w:val="7"/>
        </w:numPr>
        <w:spacing w:before="130" w:line="360" w:lineRule="auto"/>
        <w:ind w:left="993" w:right="108" w:hanging="603"/>
        <w:jc w:val="both"/>
        <w:rPr>
          <w:szCs w:val="22"/>
          <w:lang w:val="it-IT"/>
        </w:rPr>
      </w:pPr>
      <w:r w:rsidRPr="00EA211B">
        <w:rPr>
          <w:szCs w:val="22"/>
          <w:lang w:val="it-IT"/>
        </w:rPr>
        <w:t xml:space="preserve">Vi è un dovere generale di segnalazione di eventuali irregolarità riscontrate al Responsabile anticorruzione – nel caso di reati commessi al fine di ottenere vantaggi privati e/o all’Organismo di Vigilanza – per reati commessi a vantaggio della Società. Nell’ottica di garantire la riservatezza del denunciante e della segnalazione oltre che l’identità dei soggetti segnalati per la durata degli accertamenti necessari, la Società ha adottato specifica procedura per la tutela del segnalante c.d. </w:t>
      </w:r>
      <w:proofErr w:type="spellStart"/>
      <w:r w:rsidRPr="00EA211B">
        <w:rPr>
          <w:szCs w:val="22"/>
          <w:lang w:val="it-IT"/>
        </w:rPr>
        <w:t>whistleblowing</w:t>
      </w:r>
      <w:proofErr w:type="spellEnd"/>
      <w:r w:rsidRPr="00EA211B">
        <w:rPr>
          <w:szCs w:val="22"/>
          <w:lang w:val="it-IT"/>
        </w:rPr>
        <w:t>,  individuando nel RPCT (e nell’Organismo di Vigilanza per quanto di competenza) il soggetto responsabile del processo di gestione delle segnalazioni e denunce. Può essere oggetto di segnalazione meritevole di tutela qualsiasi atto o fatto, a prescindere dalla sua rilevanza penale, che comporti un pregiudizio ingiustificato per la Società a causa di un interesse personale. Sono meritevoli di considerazione e tutela anche le segnalazioni e denunce che provengono da soggetti terzi, collaboratori, fornitori, consulenti.</w:t>
      </w:r>
    </w:p>
    <w:p w:rsidR="008705C9" w:rsidRDefault="008705C9" w:rsidP="008705C9">
      <w:pPr>
        <w:pStyle w:val="Corpodeltesto"/>
        <w:spacing w:before="130" w:line="360" w:lineRule="auto"/>
        <w:ind w:left="936" w:right="108"/>
        <w:jc w:val="both"/>
        <w:rPr>
          <w:szCs w:val="22"/>
          <w:lang w:val="it-IT"/>
        </w:rPr>
      </w:pPr>
    </w:p>
    <w:p w:rsidR="00FC6F53" w:rsidRDefault="008E1CFA" w:rsidP="008705C9">
      <w:pPr>
        <w:pStyle w:val="Corpodeltesto"/>
        <w:spacing w:before="130" w:line="360" w:lineRule="auto"/>
        <w:ind w:left="936" w:right="108"/>
        <w:jc w:val="both"/>
        <w:rPr>
          <w:szCs w:val="22"/>
          <w:lang w:val="it-IT"/>
        </w:rPr>
      </w:pPr>
      <w:r w:rsidRPr="00EA211B">
        <w:rPr>
          <w:szCs w:val="22"/>
          <w:lang w:val="it-IT"/>
        </w:rPr>
        <w:lastRenderedPageBreak/>
        <w:t xml:space="preserve"> </w:t>
      </w:r>
      <w:r w:rsidR="00206CF1" w:rsidRPr="00EA211B">
        <w:rPr>
          <w:szCs w:val="22"/>
          <w:lang w:val="it-IT"/>
        </w:rPr>
        <w:t xml:space="preserve">In tali </w:t>
      </w:r>
      <w:r w:rsidR="00E12778" w:rsidRPr="00EA211B">
        <w:rPr>
          <w:szCs w:val="22"/>
          <w:lang w:val="it-IT"/>
        </w:rPr>
        <w:t>casi</w:t>
      </w:r>
      <w:r w:rsidR="00206CF1" w:rsidRPr="00EA211B">
        <w:rPr>
          <w:szCs w:val="22"/>
          <w:lang w:val="it-IT"/>
        </w:rPr>
        <w:t xml:space="preserve"> l</w:t>
      </w:r>
      <w:r w:rsidRPr="00EA211B">
        <w:rPr>
          <w:szCs w:val="22"/>
          <w:lang w:val="it-IT"/>
        </w:rPr>
        <w:t>’identità del denunciante non viene rivelata senza il suo consenso, a meno che ciò non risulti necessario per le esigenze di difesa dell’incolpato. Qualora le segnalazioni abbiano rilevanza disciplinare o penale si procederà secondo la normativa vigente. Colui che denunci una condotta penalmente rilevante o comunque un interesse personale rilevante in contrasto con quello riconducibile all’attività di lavoro prestata presso la Società merita il massimo rispetto e non è passibile di atteggiamenti o misure discriminatorie o colpevolizzanti o penalizzanti o sanzionatorie per motivi collegati direttamente o indirettamente alla denuncia. La denuncia è sottratta al diritto di accesso di cui alla L. 241/90. In generale, sussiste un obbligo di riservatezza a carico di tutti coloro che ricevono o vengono a conoscenza di segnalazioni, pena l’applicazione di eventuali sanzioni disciplinari</w:t>
      </w:r>
      <w:r w:rsidR="00E12778" w:rsidRPr="00EA211B">
        <w:rPr>
          <w:szCs w:val="22"/>
          <w:lang w:val="it-IT"/>
        </w:rPr>
        <w:t>.</w:t>
      </w:r>
    </w:p>
    <w:p w:rsidR="00206CF1" w:rsidRPr="00E12778" w:rsidRDefault="008705C9" w:rsidP="00206CF1">
      <w:pPr>
        <w:pStyle w:val="Corpodeltesto"/>
        <w:spacing w:before="3" w:line="360" w:lineRule="auto"/>
        <w:ind w:left="1170" w:right="109"/>
        <w:jc w:val="both"/>
        <w:rPr>
          <w:szCs w:val="22"/>
          <w:lang w:val="it-IT"/>
        </w:rPr>
      </w:pPr>
      <w:r>
        <w:rPr>
          <w:sz w:val="22"/>
          <w:szCs w:val="22"/>
          <w:lang w:val="it-IT"/>
        </w:rPr>
        <w:t>s</w:t>
      </w:r>
      <w:r w:rsidR="00E12778">
        <w:rPr>
          <w:sz w:val="22"/>
          <w:szCs w:val="22"/>
          <w:lang w:val="it-IT"/>
        </w:rPr>
        <w:t>) t</w:t>
      </w:r>
      <w:r w:rsidR="00206CF1" w:rsidRPr="00E12778">
        <w:rPr>
          <w:szCs w:val="22"/>
          <w:lang w:val="it-IT"/>
        </w:rPr>
        <w:t>utti coloro che operano nella Società o per la Società od entrano in contatto con la medesima hanno il dovere di collaborare nel caso di verifiche ed ispezioni; nel caso delle ispezioni la Società deve garantire il rispetto della riservatezza, della integrità e della tracciabilità.</w:t>
      </w:r>
    </w:p>
    <w:p w:rsidR="00FC6F53" w:rsidRPr="00206CF1" w:rsidRDefault="00C1749F">
      <w:pPr>
        <w:spacing w:before="150" w:line="360" w:lineRule="auto"/>
        <w:ind w:left="115" w:right="102" w:firstLine="708"/>
        <w:jc w:val="both"/>
        <w:rPr>
          <w:sz w:val="23"/>
          <w:lang w:val="it-IT"/>
        </w:rPr>
      </w:pPr>
      <w:r w:rsidRPr="00206CF1">
        <w:rPr>
          <w:sz w:val="23"/>
          <w:lang w:val="it-IT"/>
        </w:rPr>
        <w:t xml:space="preserve">La </w:t>
      </w:r>
      <w:r w:rsidR="00FC44F0" w:rsidRPr="00206CF1">
        <w:rPr>
          <w:sz w:val="23"/>
          <w:lang w:val="it-IT"/>
        </w:rPr>
        <w:t>S</w:t>
      </w:r>
      <w:r w:rsidRPr="00206CF1">
        <w:rPr>
          <w:sz w:val="23"/>
          <w:lang w:val="it-IT"/>
        </w:rPr>
        <w:t>ocietà</w:t>
      </w:r>
      <w:r w:rsidR="00FC44F0" w:rsidRPr="00206CF1">
        <w:rPr>
          <w:sz w:val="23"/>
          <w:lang w:val="it-IT"/>
        </w:rPr>
        <w:t xml:space="preserve"> </w:t>
      </w:r>
      <w:proofErr w:type="spellStart"/>
      <w:r w:rsidR="00FC44F0" w:rsidRPr="00206CF1">
        <w:rPr>
          <w:sz w:val="23"/>
          <w:lang w:val="it-IT"/>
        </w:rPr>
        <w:t>P.T.C.</w:t>
      </w:r>
      <w:proofErr w:type="spellEnd"/>
      <w:r w:rsidRPr="00206CF1">
        <w:rPr>
          <w:sz w:val="23"/>
          <w:lang w:val="it-IT"/>
        </w:rPr>
        <w:t xml:space="preserve"> Porto Turistico di Capri SPA</w:t>
      </w:r>
      <w:r w:rsidR="00FC44F0" w:rsidRPr="00206CF1">
        <w:rPr>
          <w:sz w:val="23"/>
          <w:lang w:val="it-IT"/>
        </w:rPr>
        <w:t xml:space="preserve"> </w:t>
      </w:r>
      <w:r w:rsidR="004A75B2" w:rsidRPr="00206CF1">
        <w:rPr>
          <w:sz w:val="23"/>
          <w:lang w:val="it-IT"/>
        </w:rPr>
        <w:t>a Socio Unico</w:t>
      </w:r>
      <w:r w:rsidRPr="00206CF1">
        <w:rPr>
          <w:sz w:val="23"/>
          <w:lang w:val="it-IT"/>
        </w:rPr>
        <w:t xml:space="preserve"> attribuisce un’importanza determinante alla propria corporate </w:t>
      </w:r>
      <w:proofErr w:type="spellStart"/>
      <w:r w:rsidRPr="00206CF1">
        <w:rPr>
          <w:sz w:val="23"/>
          <w:lang w:val="it-IT"/>
        </w:rPr>
        <w:t>governance</w:t>
      </w:r>
      <w:proofErr w:type="spellEnd"/>
      <w:r w:rsidRPr="00206CF1">
        <w:rPr>
          <w:sz w:val="23"/>
          <w:lang w:val="it-IT"/>
        </w:rPr>
        <w:t>, intesa come sistema di governo finalizzato al management e alla gestione organizzativa ottimale. Tale importanza si traduce nell’adozione di una disciplina interna e di procedure di controllo che coniugano il perseguimento dell’oggetto sociale con la piena conformità alle normative e con l’adesione ai più elevati standard etici.</w:t>
      </w:r>
    </w:p>
    <w:p w:rsidR="00FC6F53" w:rsidRPr="00206CF1" w:rsidRDefault="00C1749F">
      <w:pPr>
        <w:spacing w:before="197" w:line="360" w:lineRule="auto"/>
        <w:ind w:left="115" w:right="105" w:firstLine="708"/>
        <w:jc w:val="both"/>
        <w:rPr>
          <w:sz w:val="23"/>
          <w:lang w:val="it-IT"/>
        </w:rPr>
      </w:pPr>
      <w:r w:rsidRPr="00206CF1">
        <w:rPr>
          <w:sz w:val="23"/>
          <w:lang w:val="it-IT"/>
        </w:rPr>
        <w:t>Strumento attraverso il quale la società intende perseguire detti obiettivi e che contiene importanti presidi atti a prevenire la realizzazione dei reati e degli illeciti amministrativi é il Codice Etico approvato unitamente al Modello 231</w:t>
      </w:r>
      <w:r w:rsidR="00DA7EF1" w:rsidRPr="00206CF1">
        <w:rPr>
          <w:sz w:val="23"/>
          <w:lang w:val="it-IT"/>
        </w:rPr>
        <w:t>, periodicamente aggiornato</w:t>
      </w:r>
      <w:r w:rsidRPr="00206CF1">
        <w:rPr>
          <w:sz w:val="23"/>
          <w:lang w:val="it-IT"/>
        </w:rPr>
        <w:t xml:space="preserve"> e pubblicato sul sito del porto </w:t>
      </w:r>
      <w:hyperlink r:id="rId15">
        <w:r w:rsidRPr="00206CF1">
          <w:rPr>
            <w:sz w:val="23"/>
            <w:lang w:val="it-IT"/>
          </w:rPr>
          <w:t>www.portoturisticodicapri.com</w:t>
        </w:r>
      </w:hyperlink>
      <w:r w:rsidRPr="00206CF1">
        <w:rPr>
          <w:sz w:val="23"/>
          <w:lang w:val="it-IT"/>
        </w:rPr>
        <w:t xml:space="preserve">  nel link “</w:t>
      </w:r>
      <w:r w:rsidRPr="00E12778">
        <w:rPr>
          <w:i/>
          <w:sz w:val="23"/>
          <w:lang w:val="it-IT"/>
        </w:rPr>
        <w:t>Società Trasparente</w:t>
      </w:r>
      <w:r w:rsidRPr="00206CF1">
        <w:rPr>
          <w:sz w:val="23"/>
          <w:lang w:val="it-IT"/>
        </w:rPr>
        <w:t>”</w:t>
      </w:r>
      <w:r w:rsidR="00CB6B0F" w:rsidRPr="00206CF1">
        <w:rPr>
          <w:sz w:val="23"/>
          <w:lang w:val="it-IT"/>
        </w:rPr>
        <w:t xml:space="preserve">, di cui se ne riconfermano i principi. </w:t>
      </w:r>
    </w:p>
    <w:p w:rsidR="00FC6F53" w:rsidRPr="00206CF1" w:rsidRDefault="00FC6F53">
      <w:pPr>
        <w:spacing w:line="360" w:lineRule="auto"/>
        <w:jc w:val="both"/>
        <w:rPr>
          <w:sz w:val="23"/>
          <w:lang w:val="it-IT"/>
        </w:rPr>
        <w:sectPr w:rsidR="00FC6F53" w:rsidRPr="00206CF1" w:rsidSect="008E1CFA">
          <w:pgSz w:w="11910" w:h="17340"/>
          <w:pgMar w:top="1100" w:right="680" w:bottom="280" w:left="993" w:header="720" w:footer="720" w:gutter="0"/>
          <w:cols w:space="720"/>
        </w:sectPr>
      </w:pPr>
    </w:p>
    <w:p w:rsidR="00FC6F53" w:rsidRPr="00AB3CE6" w:rsidRDefault="00A82E63" w:rsidP="00A82E63">
      <w:pPr>
        <w:pStyle w:val="Heading1"/>
        <w:tabs>
          <w:tab w:val="left" w:pos="408"/>
        </w:tabs>
        <w:ind w:left="314" w:firstLine="0"/>
        <w:rPr>
          <w:lang w:val="it-IT"/>
        </w:rPr>
      </w:pPr>
      <w:bookmarkStart w:id="12" w:name="_bookmark12"/>
      <w:bookmarkEnd w:id="12"/>
      <w:r w:rsidRPr="00DA7EF1">
        <w:rPr>
          <w:color w:val="365F91"/>
          <w:lang w:val="it-IT"/>
        </w:rPr>
        <w:lastRenderedPageBreak/>
        <w:t>8.</w:t>
      </w:r>
      <w:r w:rsidR="00DA7EF1">
        <w:rPr>
          <w:color w:val="365F91"/>
          <w:lang w:val="it-IT"/>
        </w:rPr>
        <w:t xml:space="preserve"> </w:t>
      </w:r>
      <w:r w:rsidR="00C1749F" w:rsidRPr="00DA7EF1">
        <w:rPr>
          <w:color w:val="365F91"/>
          <w:lang w:val="it-IT"/>
        </w:rPr>
        <w:t>FORMAZIONE</w:t>
      </w:r>
      <w:r w:rsidR="00DA7EF1">
        <w:rPr>
          <w:color w:val="365F91"/>
          <w:lang w:val="it-IT"/>
        </w:rPr>
        <w:t xml:space="preserve">  e</w:t>
      </w:r>
      <w:r w:rsidR="00C1749F" w:rsidRPr="00DA7EF1">
        <w:rPr>
          <w:color w:val="365F91"/>
          <w:lang w:val="it-IT"/>
        </w:rPr>
        <w:t xml:space="preserve"> DIFFUSIONE DEL PIANO E</w:t>
      </w:r>
      <w:r w:rsidR="00C1749F" w:rsidRPr="00DA7EF1">
        <w:rPr>
          <w:color w:val="365F91"/>
          <w:spacing w:val="-19"/>
          <w:lang w:val="it-IT"/>
        </w:rPr>
        <w:t xml:space="preserve"> </w:t>
      </w:r>
      <w:r w:rsidR="00C1749F" w:rsidRPr="00DA7EF1">
        <w:rPr>
          <w:color w:val="365F91"/>
          <w:lang w:val="it-IT"/>
        </w:rPr>
        <w:t>INFORMAZIONE</w:t>
      </w:r>
    </w:p>
    <w:p w:rsidR="00FC6F53" w:rsidRPr="00AB3CE6" w:rsidRDefault="00C1749F">
      <w:pPr>
        <w:pStyle w:val="Corpodeltesto"/>
        <w:spacing w:before="52" w:line="360" w:lineRule="auto"/>
        <w:ind w:right="110" w:firstLine="708"/>
        <w:jc w:val="both"/>
        <w:rPr>
          <w:lang w:val="it-IT"/>
        </w:rPr>
      </w:pPr>
      <w:r w:rsidRPr="00AB3CE6">
        <w:rPr>
          <w:lang w:val="it-IT"/>
        </w:rPr>
        <w:t>Ai fini dell’efficace attuazione del Piano, è obiettivo generale della società quello di garantire a tutti i Destinatari la conoscenza e la divulgazione delle regole di condotta e delle procedure ivi contenute.</w:t>
      </w:r>
    </w:p>
    <w:p w:rsidR="00FC6F53" w:rsidRPr="00AB3CE6" w:rsidRDefault="00C1749F">
      <w:pPr>
        <w:pStyle w:val="Corpodeltesto"/>
        <w:spacing w:line="360" w:lineRule="auto"/>
        <w:ind w:right="105" w:firstLine="708"/>
        <w:jc w:val="both"/>
        <w:rPr>
          <w:lang w:val="it-IT"/>
        </w:rPr>
      </w:pPr>
      <w:r w:rsidRPr="00AB3CE6">
        <w:rPr>
          <w:lang w:val="it-IT"/>
        </w:rPr>
        <w:t>Tutti i Destinatari sono tenuti ad avere piena conoscenza sia degli obiettivi di correttezza e trasparenza che si intendono perseguire con il Piano, sia delle modalità attraverso le quali la Società ha inteso perseguirli.</w:t>
      </w:r>
    </w:p>
    <w:p w:rsidR="00FC6F53" w:rsidRPr="00AB3CE6" w:rsidRDefault="00C1749F">
      <w:pPr>
        <w:pStyle w:val="Corpodeltesto"/>
        <w:spacing w:line="360" w:lineRule="auto"/>
        <w:ind w:right="103" w:firstLine="708"/>
        <w:jc w:val="both"/>
        <w:rPr>
          <w:lang w:val="it-IT"/>
        </w:rPr>
      </w:pPr>
      <w:r w:rsidRPr="00AB3CE6">
        <w:rPr>
          <w:lang w:val="it-IT"/>
        </w:rPr>
        <w:t>Obiettivo di carattere particolare è poi rappresentato dalla necessità di garantire l’effettiva conoscenza delle prescrizioni del Piano e le ragioni sottese ad una sua efficace attuazione nei confronti di risorse le cui attività sono state riscontrate, o potrebbero essere, a rischio.</w:t>
      </w:r>
    </w:p>
    <w:p w:rsidR="00FC6F53" w:rsidRPr="00AB3CE6" w:rsidRDefault="00C1749F">
      <w:pPr>
        <w:pStyle w:val="Corpodeltesto"/>
        <w:spacing w:line="362" w:lineRule="auto"/>
        <w:ind w:right="102" w:firstLine="708"/>
        <w:jc w:val="both"/>
        <w:rPr>
          <w:lang w:val="it-IT"/>
        </w:rPr>
      </w:pPr>
      <w:r w:rsidRPr="00AB3CE6">
        <w:rPr>
          <w:lang w:val="it-IT"/>
        </w:rPr>
        <w:t>Tali obiettivi sono indirizzati verso le risorse attuali della Società, nonch</w:t>
      </w:r>
      <w:r w:rsidR="00FC44F0">
        <w:rPr>
          <w:lang w:val="it-IT"/>
        </w:rPr>
        <w:t>é</w:t>
      </w:r>
      <w:r w:rsidRPr="00AB3CE6">
        <w:rPr>
          <w:lang w:val="it-IT"/>
        </w:rPr>
        <w:t xml:space="preserve"> verso quelle ancora  da inserire.</w:t>
      </w:r>
    </w:p>
    <w:p w:rsidR="00FC6F53" w:rsidRPr="00AB3CE6" w:rsidRDefault="00C1749F">
      <w:pPr>
        <w:pStyle w:val="Corpodeltesto"/>
        <w:spacing w:line="360" w:lineRule="auto"/>
        <w:ind w:right="101" w:firstLine="708"/>
        <w:jc w:val="both"/>
        <w:rPr>
          <w:lang w:val="it-IT"/>
        </w:rPr>
      </w:pPr>
      <w:r w:rsidRPr="00AB3CE6">
        <w:rPr>
          <w:lang w:val="it-IT"/>
        </w:rPr>
        <w:t>Sarà cura del RPC d’intesa ed in stretto coordinamento con il Direttore Generale</w:t>
      </w:r>
      <w:r w:rsidR="003D1AC7">
        <w:rPr>
          <w:lang w:val="it-IT"/>
        </w:rPr>
        <w:t>, il Direttore Amministrativo</w:t>
      </w:r>
      <w:r w:rsidRPr="00AB3CE6">
        <w:rPr>
          <w:lang w:val="it-IT"/>
        </w:rPr>
        <w:t xml:space="preserve"> e l’Organismo di Vigilanza valutare l’efficacia del piano formativo con riferimento al contenuto dei corsi, alle modalità di erogazione, alla loro reiterazione, ai controlli sull’obbligatorietà della partecipazione e alle misure da adottare avverso quanti non frequentino senza giustificato motivo.</w:t>
      </w:r>
    </w:p>
    <w:p w:rsidR="00FC6F53" w:rsidRPr="00AB3CE6" w:rsidRDefault="00C1749F">
      <w:pPr>
        <w:pStyle w:val="Corpodeltesto"/>
        <w:spacing w:line="360" w:lineRule="auto"/>
        <w:ind w:right="107" w:firstLine="708"/>
        <w:jc w:val="both"/>
        <w:rPr>
          <w:lang w:val="it-IT"/>
        </w:rPr>
      </w:pPr>
      <w:r w:rsidRPr="00AB3CE6">
        <w:rPr>
          <w:lang w:val="it-IT"/>
        </w:rPr>
        <w:t xml:space="preserve">I Fornitori, i Collaboratori, i Consulenti ed i </w:t>
      </w:r>
      <w:proofErr w:type="spellStart"/>
      <w:r w:rsidRPr="00AB3CE6">
        <w:rPr>
          <w:lang w:val="it-IT"/>
        </w:rPr>
        <w:t>Partners</w:t>
      </w:r>
      <w:proofErr w:type="spellEnd"/>
      <w:r w:rsidRPr="00AB3CE6">
        <w:rPr>
          <w:lang w:val="it-IT"/>
        </w:rPr>
        <w:t xml:space="preserve"> sono informati del contenuto del Piano e delle regole e dei principi di controllo in esso contenuti, nonché dell’esigenza che il loro comportamento sia conforme alle prescrizioni di cui alle predette norme.</w:t>
      </w:r>
    </w:p>
    <w:p w:rsidR="00FC6F53" w:rsidRPr="00AB3CE6" w:rsidRDefault="00C1749F">
      <w:pPr>
        <w:pStyle w:val="Corpodeltesto"/>
        <w:spacing w:before="1" w:line="360" w:lineRule="auto"/>
        <w:ind w:right="107" w:firstLine="708"/>
        <w:jc w:val="both"/>
        <w:rPr>
          <w:lang w:val="it-IT"/>
        </w:rPr>
      </w:pPr>
      <w:r w:rsidRPr="00AB3CE6">
        <w:rPr>
          <w:lang w:val="it-IT"/>
        </w:rPr>
        <w:t>In particolare, l’adozione del Piano deve essere comunicata a tutte le risorse al momento della sua delibera di approvazione, attraverso:</w:t>
      </w:r>
    </w:p>
    <w:p w:rsidR="00FC6F53" w:rsidRPr="00AB3CE6" w:rsidRDefault="00C1749F">
      <w:pPr>
        <w:pStyle w:val="Paragrafoelenco"/>
        <w:numPr>
          <w:ilvl w:val="0"/>
          <w:numId w:val="8"/>
        </w:numPr>
        <w:tabs>
          <w:tab w:val="left" w:pos="255"/>
        </w:tabs>
        <w:spacing w:before="1" w:line="357" w:lineRule="auto"/>
        <w:ind w:right="109" w:firstLine="0"/>
        <w:rPr>
          <w:sz w:val="23"/>
          <w:lang w:val="it-IT"/>
        </w:rPr>
      </w:pPr>
      <w:r w:rsidRPr="00AB3CE6">
        <w:rPr>
          <w:sz w:val="23"/>
          <w:lang w:val="it-IT"/>
        </w:rPr>
        <w:t>invio di una e-mail contenente il riferimento al link del sito internet dove visualizzare il Piano, con evidenza dell’obbligo di prenderne conoscenza e condividerlo in quanto parte del</w:t>
      </w:r>
      <w:r w:rsidRPr="00AB3CE6">
        <w:rPr>
          <w:spacing w:val="-22"/>
          <w:sz w:val="23"/>
          <w:lang w:val="it-IT"/>
        </w:rPr>
        <w:t xml:space="preserve"> </w:t>
      </w:r>
      <w:r w:rsidRPr="00AB3CE6">
        <w:rPr>
          <w:sz w:val="23"/>
          <w:lang w:val="it-IT"/>
        </w:rPr>
        <w:t>contratto;</w:t>
      </w:r>
    </w:p>
    <w:p w:rsidR="00FC6F53" w:rsidRPr="00AB3CE6" w:rsidRDefault="00C1749F">
      <w:pPr>
        <w:pStyle w:val="Paragrafoelenco"/>
        <w:numPr>
          <w:ilvl w:val="0"/>
          <w:numId w:val="8"/>
        </w:numPr>
        <w:tabs>
          <w:tab w:val="left" w:pos="269"/>
        </w:tabs>
        <w:spacing w:before="167" w:line="360" w:lineRule="auto"/>
        <w:ind w:right="108" w:firstLine="0"/>
        <w:rPr>
          <w:sz w:val="23"/>
          <w:lang w:val="it-IT"/>
        </w:rPr>
      </w:pPr>
      <w:r w:rsidRPr="00AB3CE6">
        <w:rPr>
          <w:sz w:val="23"/>
          <w:lang w:val="it-IT"/>
        </w:rPr>
        <w:t>lettera informativa, a firma del Direttore Generale, a tutto il personale, sui contenuti di sintesi del Piano, specificandone le modalità di</w:t>
      </w:r>
      <w:r w:rsidRPr="00AB3CE6">
        <w:rPr>
          <w:spacing w:val="-10"/>
          <w:sz w:val="23"/>
          <w:lang w:val="it-IT"/>
        </w:rPr>
        <w:t xml:space="preserve"> </w:t>
      </w:r>
      <w:r w:rsidRPr="00AB3CE6">
        <w:rPr>
          <w:sz w:val="23"/>
          <w:lang w:val="it-IT"/>
        </w:rPr>
        <w:t>consultazione;</w:t>
      </w:r>
    </w:p>
    <w:p w:rsidR="00FC6F53" w:rsidRPr="00AB3CE6" w:rsidRDefault="00C1749F">
      <w:pPr>
        <w:pStyle w:val="Corpodeltesto"/>
        <w:spacing w:before="1" w:line="360" w:lineRule="auto"/>
        <w:ind w:right="105" w:firstLine="708"/>
        <w:jc w:val="both"/>
        <w:rPr>
          <w:lang w:val="it-IT"/>
        </w:rPr>
      </w:pPr>
      <w:r w:rsidRPr="00AB3CE6">
        <w:rPr>
          <w:lang w:val="it-IT"/>
        </w:rPr>
        <w:t>Ai nuovi dipendenti la copia del Piano e dei suoi allegati deve essere consegnata al momento dell’accordo verbale sull’inizio del rapporto di lavoro, con specifica che l’adesione allo stesso è parte del contratto e richiesta di condivisione mediante sottoscrizione, al momento della firma del contratto di assunzione, dell’apposito Modulo di integrazione contrattuale attestante la ricezione del Piano, la presa coscienza e l’adesione al suo contenuto.</w:t>
      </w:r>
    </w:p>
    <w:p w:rsidR="00FC6F53" w:rsidRDefault="00C1749F">
      <w:pPr>
        <w:pStyle w:val="Corpodeltesto"/>
        <w:spacing w:before="1" w:line="360" w:lineRule="auto"/>
        <w:ind w:right="105" w:firstLine="708"/>
        <w:jc w:val="both"/>
        <w:rPr>
          <w:lang w:val="it-IT"/>
        </w:rPr>
      </w:pPr>
      <w:r w:rsidRPr="00AB3CE6">
        <w:rPr>
          <w:lang w:val="it-IT"/>
        </w:rPr>
        <w:t>La Società attraverso il RPC - che ne cura la trasmissione e contestualmente ne verifica la pubblicazione sul sito istituzionale aziendale - attua un idoneo Sistema informativo nei confronti degli azionisti che esercitano il controllo secondo il sistema di raccordo definito nel Piano Triennale di prevenzione della Corruzione dalla stessa messo a punto.</w:t>
      </w:r>
    </w:p>
    <w:p w:rsidR="00FC6F53" w:rsidRPr="00AB3CE6" w:rsidRDefault="00C1749F">
      <w:pPr>
        <w:pStyle w:val="Corpodeltesto"/>
        <w:spacing w:before="1" w:line="360" w:lineRule="auto"/>
        <w:ind w:right="101" w:firstLine="708"/>
        <w:jc w:val="both"/>
        <w:rPr>
          <w:lang w:val="it-IT"/>
        </w:rPr>
      </w:pPr>
      <w:r w:rsidRPr="00AB3CE6">
        <w:rPr>
          <w:lang w:val="it-IT"/>
        </w:rPr>
        <w:t>Nei confronti dei cittadini il meccanismo di controllo e monitoraggio che consente di avere notizie in merito  alle  misure  di  prevenzione  adottate  per  contrastare  la  corruzione,  è  dato  dalla  pubblicazione del</w:t>
      </w:r>
    </w:p>
    <w:p w:rsidR="00FC6F53" w:rsidRPr="00AB3CE6" w:rsidRDefault="00C1749F">
      <w:pPr>
        <w:pStyle w:val="Corpodeltesto"/>
        <w:spacing w:before="36" w:line="360" w:lineRule="auto"/>
        <w:ind w:right="76"/>
        <w:rPr>
          <w:lang w:val="it-IT"/>
        </w:rPr>
      </w:pPr>
      <w:r w:rsidRPr="00AB3CE6">
        <w:rPr>
          <w:lang w:val="it-IT"/>
        </w:rPr>
        <w:t xml:space="preserve">presente Piano nel sito istituzionale </w:t>
      </w:r>
      <w:r w:rsidRPr="008C0A1F">
        <w:rPr>
          <w:lang w:val="it-IT"/>
        </w:rPr>
        <w:t>nella sezione “</w:t>
      </w:r>
      <w:r w:rsidRPr="00ED4093">
        <w:rPr>
          <w:i/>
          <w:lang w:val="it-IT"/>
        </w:rPr>
        <w:t>Società Trasparente</w:t>
      </w:r>
      <w:r w:rsidRPr="008C0A1F">
        <w:rPr>
          <w:lang w:val="it-IT"/>
        </w:rPr>
        <w:t>”</w:t>
      </w:r>
      <w:r w:rsidRPr="00AB3CE6">
        <w:rPr>
          <w:lang w:val="it-IT"/>
        </w:rPr>
        <w:t xml:space="preserve"> </w:t>
      </w:r>
      <w:r w:rsidR="00E105A1">
        <w:rPr>
          <w:lang w:val="it-IT"/>
        </w:rPr>
        <w:t>.</w:t>
      </w:r>
    </w:p>
    <w:p w:rsidR="004C1B46" w:rsidRDefault="004C1B46">
      <w:pPr>
        <w:pStyle w:val="Corpodeltesto"/>
        <w:spacing w:before="1"/>
        <w:ind w:right="76"/>
        <w:rPr>
          <w:lang w:val="it-IT"/>
        </w:rPr>
      </w:pPr>
    </w:p>
    <w:p w:rsidR="004C1B46" w:rsidRDefault="004C1B46">
      <w:pPr>
        <w:pStyle w:val="Corpodeltesto"/>
        <w:spacing w:before="1"/>
        <w:ind w:right="76"/>
        <w:rPr>
          <w:lang w:val="it-IT"/>
        </w:rPr>
      </w:pPr>
    </w:p>
    <w:p w:rsidR="004C1B46" w:rsidRDefault="004C1B46">
      <w:pPr>
        <w:pStyle w:val="Corpodeltesto"/>
        <w:spacing w:before="1"/>
        <w:ind w:right="76"/>
        <w:rPr>
          <w:lang w:val="it-IT"/>
        </w:rPr>
      </w:pPr>
    </w:p>
    <w:p w:rsidR="00FC6F53" w:rsidRPr="00AB3CE6" w:rsidRDefault="00C1749F">
      <w:pPr>
        <w:pStyle w:val="Corpodeltesto"/>
        <w:spacing w:before="1"/>
        <w:ind w:right="76"/>
        <w:rPr>
          <w:lang w:val="it-IT"/>
        </w:rPr>
      </w:pPr>
      <w:r w:rsidRPr="00AB3CE6">
        <w:rPr>
          <w:lang w:val="it-IT"/>
        </w:rPr>
        <w:t>Eventuali aggiornamenti del Piano seguiranno la stessa procedura e pubblicità sopra descritte</w:t>
      </w:r>
      <w:r w:rsidR="00ED4093">
        <w:rPr>
          <w:lang w:val="it-IT"/>
        </w:rPr>
        <w:t xml:space="preserve"> .</w:t>
      </w:r>
    </w:p>
    <w:p w:rsidR="00FC6F53" w:rsidRPr="00AB3CE6" w:rsidRDefault="00C1749F">
      <w:pPr>
        <w:pStyle w:val="Corpodeltesto"/>
        <w:spacing w:before="139" w:line="360" w:lineRule="auto"/>
        <w:ind w:right="107" w:firstLine="708"/>
        <w:jc w:val="both"/>
        <w:rPr>
          <w:lang w:val="it-IT"/>
        </w:rPr>
      </w:pPr>
      <w:r w:rsidRPr="00AB3CE6">
        <w:rPr>
          <w:lang w:val="it-IT"/>
        </w:rPr>
        <w:t>La Legge n. 190/12 prescrive inoltre che il Piano di prevenzione della Corruzione imponga, con particolare riguardo alle attività a rischio di corruzione, obblighi di informazione nei confronti del Responsabile del Piano. Pertanto con riferimento ai processi “sensibili” sopra esaminati, devono essere fornite al RPC tutte le informazioni di cui lo stesso farà richiesta e, con periodicità almeno semestrale, le seguenti:</w:t>
      </w:r>
    </w:p>
    <w:p w:rsidR="00FC6F53" w:rsidRDefault="00C1749F">
      <w:pPr>
        <w:pStyle w:val="Paragrafoelenco"/>
        <w:numPr>
          <w:ilvl w:val="0"/>
          <w:numId w:val="6"/>
        </w:numPr>
        <w:tabs>
          <w:tab w:val="left" w:pos="238"/>
        </w:tabs>
        <w:spacing w:line="280" w:lineRule="exact"/>
        <w:ind w:firstLine="0"/>
        <w:rPr>
          <w:sz w:val="23"/>
          <w:lang w:val="it-IT"/>
        </w:rPr>
      </w:pPr>
      <w:r w:rsidRPr="00AB3CE6">
        <w:rPr>
          <w:sz w:val="23"/>
          <w:lang w:val="it-IT"/>
        </w:rPr>
        <w:t>elenco delle concessioni, autorizzazioni o certificazioni ottenute dalla Pubblica</w:t>
      </w:r>
      <w:r w:rsidRPr="00AB3CE6">
        <w:rPr>
          <w:spacing w:val="-26"/>
          <w:sz w:val="23"/>
          <w:lang w:val="it-IT"/>
        </w:rPr>
        <w:t xml:space="preserve"> </w:t>
      </w:r>
      <w:r w:rsidRPr="00AB3CE6">
        <w:rPr>
          <w:sz w:val="23"/>
          <w:lang w:val="it-IT"/>
        </w:rPr>
        <w:t>Amministrazione;</w:t>
      </w:r>
    </w:p>
    <w:p w:rsidR="004C1B46" w:rsidRPr="00AB3CE6" w:rsidRDefault="004C1B46">
      <w:pPr>
        <w:pStyle w:val="Paragrafoelenco"/>
        <w:numPr>
          <w:ilvl w:val="0"/>
          <w:numId w:val="6"/>
        </w:numPr>
        <w:tabs>
          <w:tab w:val="left" w:pos="238"/>
        </w:tabs>
        <w:spacing w:line="280" w:lineRule="exact"/>
        <w:ind w:firstLine="0"/>
        <w:rPr>
          <w:sz w:val="23"/>
          <w:lang w:val="it-IT"/>
        </w:rPr>
      </w:pPr>
    </w:p>
    <w:p w:rsidR="00FC6F53" w:rsidRPr="00AB3CE6" w:rsidRDefault="00C1749F">
      <w:pPr>
        <w:pStyle w:val="Paragrafoelenco"/>
        <w:numPr>
          <w:ilvl w:val="0"/>
          <w:numId w:val="6"/>
        </w:numPr>
        <w:tabs>
          <w:tab w:val="left" w:pos="245"/>
        </w:tabs>
        <w:spacing w:before="141" w:line="360" w:lineRule="auto"/>
        <w:ind w:right="115" w:firstLine="0"/>
        <w:rPr>
          <w:sz w:val="23"/>
          <w:lang w:val="it-IT"/>
        </w:rPr>
      </w:pPr>
      <w:r w:rsidRPr="00AB3CE6">
        <w:rPr>
          <w:sz w:val="23"/>
          <w:lang w:val="it-IT"/>
        </w:rPr>
        <w:t>elenco delle verifiche, ispezioni ed eventuali contestazioni da parte della P.A., con indicazione del loro esito e del relativo iter seguito dalla Società (ricorso, pagamento di eventuali sanzioni,</w:t>
      </w:r>
      <w:r w:rsidRPr="00AB3CE6">
        <w:rPr>
          <w:spacing w:val="-31"/>
          <w:sz w:val="23"/>
          <w:lang w:val="it-IT"/>
        </w:rPr>
        <w:t xml:space="preserve"> </w:t>
      </w:r>
      <w:r w:rsidRPr="00AB3CE6">
        <w:rPr>
          <w:sz w:val="23"/>
          <w:lang w:val="it-IT"/>
        </w:rPr>
        <w:t>ecc.);</w:t>
      </w:r>
    </w:p>
    <w:p w:rsidR="00FC6F53" w:rsidRPr="00AB3CE6" w:rsidRDefault="00C1749F">
      <w:pPr>
        <w:pStyle w:val="Paragrafoelenco"/>
        <w:numPr>
          <w:ilvl w:val="0"/>
          <w:numId w:val="6"/>
        </w:numPr>
        <w:tabs>
          <w:tab w:val="left" w:pos="293"/>
        </w:tabs>
        <w:spacing w:before="159" w:line="360" w:lineRule="auto"/>
        <w:ind w:right="107" w:firstLine="0"/>
        <w:rPr>
          <w:sz w:val="23"/>
          <w:lang w:val="it-IT"/>
        </w:rPr>
      </w:pPr>
      <w:r w:rsidRPr="00AB3CE6">
        <w:rPr>
          <w:sz w:val="23"/>
          <w:lang w:val="it-IT"/>
        </w:rPr>
        <w:t>informativa sulla natura delle visite, delle informazioni assunte e della documentazione eventualmente richiesta dalla</w:t>
      </w:r>
      <w:r w:rsidRPr="00AB3CE6">
        <w:rPr>
          <w:spacing w:val="-8"/>
          <w:sz w:val="23"/>
          <w:lang w:val="it-IT"/>
        </w:rPr>
        <w:t xml:space="preserve"> </w:t>
      </w:r>
      <w:r w:rsidRPr="00AB3CE6">
        <w:rPr>
          <w:sz w:val="23"/>
          <w:lang w:val="it-IT"/>
        </w:rPr>
        <w:t>P.A.</w:t>
      </w:r>
    </w:p>
    <w:p w:rsidR="00FC6F53" w:rsidRPr="00AB3CE6" w:rsidRDefault="00C1749F">
      <w:pPr>
        <w:pStyle w:val="Corpodeltesto"/>
        <w:spacing w:before="159" w:line="360" w:lineRule="auto"/>
        <w:ind w:right="112" w:firstLine="708"/>
        <w:jc w:val="both"/>
        <w:rPr>
          <w:lang w:val="it-IT"/>
        </w:rPr>
      </w:pPr>
      <w:r w:rsidRPr="00AB3CE6">
        <w:rPr>
          <w:lang w:val="it-IT"/>
        </w:rPr>
        <w:t>Il RPC dovrà essere immediatamente avvertito circa eventuali situazioni di riscontrata inadeguatezza e/o non effettività e/o non conformità al Piano e alle relative procedure;</w:t>
      </w:r>
    </w:p>
    <w:p w:rsidR="00FC6F53" w:rsidRPr="00AB3CE6" w:rsidRDefault="00C1749F">
      <w:pPr>
        <w:pStyle w:val="Paragrafoelenco"/>
        <w:numPr>
          <w:ilvl w:val="0"/>
          <w:numId w:val="6"/>
        </w:numPr>
        <w:tabs>
          <w:tab w:val="left" w:pos="238"/>
        </w:tabs>
        <w:spacing w:before="157"/>
        <w:ind w:left="237" w:hanging="122"/>
        <w:rPr>
          <w:sz w:val="23"/>
          <w:lang w:val="it-IT"/>
        </w:rPr>
      </w:pPr>
      <w:r w:rsidRPr="00AB3CE6">
        <w:rPr>
          <w:sz w:val="23"/>
          <w:lang w:val="it-IT"/>
        </w:rPr>
        <w:t>segnalazione di fatti anomali per frequenza o</w:t>
      </w:r>
      <w:r w:rsidRPr="00AB3CE6">
        <w:rPr>
          <w:spacing w:val="-18"/>
          <w:sz w:val="23"/>
          <w:lang w:val="it-IT"/>
        </w:rPr>
        <w:t xml:space="preserve"> </w:t>
      </w:r>
      <w:r w:rsidRPr="00AB3CE6">
        <w:rPr>
          <w:sz w:val="23"/>
          <w:lang w:val="it-IT"/>
        </w:rPr>
        <w:t>rilievo;</w:t>
      </w:r>
    </w:p>
    <w:p w:rsidR="00FC6F53" w:rsidRPr="00AB3CE6" w:rsidRDefault="00FC6F53">
      <w:pPr>
        <w:pStyle w:val="Corpodeltesto"/>
        <w:spacing w:before="7"/>
        <w:ind w:left="0"/>
        <w:rPr>
          <w:sz w:val="24"/>
          <w:lang w:val="it-IT"/>
        </w:rPr>
      </w:pPr>
    </w:p>
    <w:p w:rsidR="00FC6F53" w:rsidRPr="00AB3CE6" w:rsidRDefault="00C1749F">
      <w:pPr>
        <w:pStyle w:val="Paragrafoelenco"/>
        <w:numPr>
          <w:ilvl w:val="0"/>
          <w:numId w:val="6"/>
        </w:numPr>
        <w:tabs>
          <w:tab w:val="left" w:pos="305"/>
        </w:tabs>
        <w:spacing w:line="360" w:lineRule="auto"/>
        <w:ind w:right="110" w:firstLine="0"/>
        <w:rPr>
          <w:sz w:val="23"/>
          <w:lang w:val="it-IT"/>
        </w:rPr>
      </w:pPr>
      <w:r w:rsidRPr="00AB3CE6">
        <w:rPr>
          <w:sz w:val="23"/>
          <w:lang w:val="it-IT"/>
        </w:rPr>
        <w:t>segnalazione circa procedimenti disciplinari nei confronti di dipendenti, connessi alla contestazione di inadempienze rispetto ai principi, generali e specifici, contenuti nel</w:t>
      </w:r>
      <w:r w:rsidRPr="00AB3CE6">
        <w:rPr>
          <w:spacing w:val="-21"/>
          <w:sz w:val="23"/>
          <w:lang w:val="it-IT"/>
        </w:rPr>
        <w:t xml:space="preserve"> </w:t>
      </w:r>
      <w:r w:rsidRPr="00AB3CE6">
        <w:rPr>
          <w:sz w:val="23"/>
          <w:lang w:val="it-IT"/>
        </w:rPr>
        <w:t>Piano;</w:t>
      </w:r>
    </w:p>
    <w:p w:rsidR="00FC6F53" w:rsidRPr="00AB3CE6" w:rsidRDefault="00C1749F">
      <w:pPr>
        <w:pStyle w:val="Paragrafoelenco"/>
        <w:numPr>
          <w:ilvl w:val="0"/>
          <w:numId w:val="6"/>
        </w:numPr>
        <w:tabs>
          <w:tab w:val="left" w:pos="238"/>
        </w:tabs>
        <w:spacing w:before="159"/>
        <w:ind w:left="237" w:hanging="122"/>
        <w:rPr>
          <w:sz w:val="23"/>
          <w:lang w:val="it-IT"/>
        </w:rPr>
      </w:pPr>
      <w:r w:rsidRPr="00AB3CE6">
        <w:rPr>
          <w:sz w:val="23"/>
          <w:lang w:val="it-IT"/>
        </w:rPr>
        <w:t>mutamenti intervenuti nell’organico e/o nell’organizzazione</w:t>
      </w:r>
      <w:r w:rsidRPr="00AB3CE6">
        <w:rPr>
          <w:spacing w:val="-11"/>
          <w:sz w:val="23"/>
          <w:lang w:val="it-IT"/>
        </w:rPr>
        <w:t xml:space="preserve"> </w:t>
      </w:r>
      <w:r w:rsidRPr="00AB3CE6">
        <w:rPr>
          <w:sz w:val="23"/>
          <w:lang w:val="it-IT"/>
        </w:rPr>
        <w:t>aziendale.</w:t>
      </w:r>
    </w:p>
    <w:p w:rsidR="00FC6F53" w:rsidRPr="00AB3CE6" w:rsidRDefault="00FC6F53">
      <w:pPr>
        <w:pStyle w:val="Corpodeltesto"/>
        <w:ind w:left="0"/>
        <w:rPr>
          <w:sz w:val="22"/>
          <w:lang w:val="it-IT"/>
        </w:rPr>
      </w:pPr>
    </w:p>
    <w:p w:rsidR="00FC6F53" w:rsidRPr="00AB3CE6" w:rsidRDefault="00FC6F53">
      <w:pPr>
        <w:pStyle w:val="Corpodeltesto"/>
        <w:spacing w:before="9"/>
        <w:ind w:left="0"/>
        <w:rPr>
          <w:sz w:val="28"/>
          <w:lang w:val="it-IT"/>
        </w:rPr>
      </w:pPr>
    </w:p>
    <w:p w:rsidR="00FC6F53" w:rsidRPr="009D5569" w:rsidRDefault="00970684" w:rsidP="00970684">
      <w:pPr>
        <w:pStyle w:val="Heading1"/>
        <w:tabs>
          <w:tab w:val="left" w:pos="408"/>
        </w:tabs>
        <w:spacing w:before="1"/>
        <w:ind w:left="115" w:firstLine="0"/>
        <w:rPr>
          <w:lang w:val="it-IT"/>
        </w:rPr>
      </w:pPr>
      <w:bookmarkStart w:id="13" w:name="_bookmark13"/>
      <w:bookmarkEnd w:id="13"/>
      <w:r w:rsidRPr="009D5569">
        <w:rPr>
          <w:color w:val="365F91"/>
          <w:lang w:val="it-IT"/>
        </w:rPr>
        <w:t xml:space="preserve">9. </w:t>
      </w:r>
      <w:r w:rsidR="00C1749F" w:rsidRPr="009D5569">
        <w:rPr>
          <w:color w:val="365F91"/>
          <w:lang w:val="it-IT"/>
        </w:rPr>
        <w:t>SISTEMA</w:t>
      </w:r>
      <w:r w:rsidR="00C1749F" w:rsidRPr="009D5569">
        <w:rPr>
          <w:color w:val="365F91"/>
          <w:spacing w:val="-9"/>
          <w:lang w:val="it-IT"/>
        </w:rPr>
        <w:t xml:space="preserve"> </w:t>
      </w:r>
      <w:r w:rsidR="00C1749F" w:rsidRPr="009D5569">
        <w:rPr>
          <w:color w:val="365F91"/>
          <w:lang w:val="it-IT"/>
        </w:rPr>
        <w:t>DISCIPLINARE</w:t>
      </w:r>
    </w:p>
    <w:p w:rsidR="00FC6F53" w:rsidRPr="00AB3CE6" w:rsidRDefault="00C1749F">
      <w:pPr>
        <w:pStyle w:val="Corpodeltesto"/>
        <w:spacing w:before="50" w:line="360" w:lineRule="auto"/>
        <w:ind w:right="106" w:firstLine="708"/>
        <w:jc w:val="both"/>
        <w:rPr>
          <w:lang w:val="it-IT"/>
        </w:rPr>
      </w:pPr>
      <w:r w:rsidRPr="00AB3CE6">
        <w:rPr>
          <w:lang w:val="it-IT"/>
        </w:rPr>
        <w:t>La mancata osservanza delle disposizioni contenute nel presente Piano costituisce illecito disciplinare (art. 1, comma 14, Legge n. 190/12) e il suo accertamento attiva il procedimento per l’applicazione delle sanzioni disciplinari previste dalla vigente normativa, secondo quanto stabilito nel CCNL e come previsto dall’Allegato 2 “</w:t>
      </w:r>
      <w:r w:rsidRPr="002702DD">
        <w:rPr>
          <w:i/>
          <w:lang w:val="it-IT"/>
        </w:rPr>
        <w:t>Riferimenti Disciplinari</w:t>
      </w:r>
      <w:r w:rsidRPr="00AB3CE6">
        <w:rPr>
          <w:lang w:val="it-IT"/>
        </w:rPr>
        <w:t>” del Modello 231/01 al quale si rinvia per i dettagli e le specifiche sanzioni previste.</w:t>
      </w:r>
    </w:p>
    <w:p w:rsidR="00FC6F53" w:rsidRPr="00AB3CE6" w:rsidRDefault="00C1749F">
      <w:pPr>
        <w:pStyle w:val="Corpodeltesto"/>
        <w:spacing w:line="360" w:lineRule="auto"/>
        <w:ind w:right="103" w:firstLine="708"/>
        <w:jc w:val="both"/>
        <w:rPr>
          <w:lang w:val="it-IT"/>
        </w:rPr>
      </w:pPr>
      <w:r w:rsidRPr="00AB3CE6">
        <w:rPr>
          <w:lang w:val="it-IT"/>
        </w:rPr>
        <w:t>Uno degli elementi essenziali per l’efficacia del PTPC è difatti l’esistenza di un adeguato sistema disciplinare e sanzionatorio teso a punire il mancato rispetto delle misure indicate nei protocolli, nelle procedure interne e nei presidi previsti dal presente Piano, nonché dei principi contenuti nel Codice Etico adottato.</w:t>
      </w:r>
    </w:p>
    <w:p w:rsidR="00FC6F53" w:rsidRPr="00AB3CE6" w:rsidRDefault="00C1749F">
      <w:pPr>
        <w:pStyle w:val="Corpodeltesto"/>
        <w:spacing w:line="360" w:lineRule="auto"/>
        <w:ind w:right="102" w:firstLine="708"/>
        <w:jc w:val="both"/>
        <w:rPr>
          <w:lang w:val="it-IT"/>
        </w:rPr>
      </w:pPr>
      <w:r w:rsidRPr="00AB3CE6">
        <w:rPr>
          <w:lang w:val="it-IT"/>
        </w:rPr>
        <w:t>Il sistema disciplinare e sanzionatorio già adottato e parte integrante del Modello 231/2001 costituisce pertanto un presupposto essenziale anche ai fini dell’attuazione della  normativa in materia di Anticorruzione introdotta dalla Legge n.</w:t>
      </w:r>
      <w:r w:rsidRPr="00AB3CE6">
        <w:rPr>
          <w:spacing w:val="-23"/>
          <w:lang w:val="it-IT"/>
        </w:rPr>
        <w:t xml:space="preserve"> </w:t>
      </w:r>
      <w:r w:rsidRPr="00AB3CE6">
        <w:rPr>
          <w:lang w:val="it-IT"/>
        </w:rPr>
        <w:t>190/12.</w:t>
      </w:r>
    </w:p>
    <w:p w:rsidR="00FC6F53" w:rsidRPr="00AB3CE6" w:rsidRDefault="00FC6F53">
      <w:pPr>
        <w:spacing w:line="360" w:lineRule="auto"/>
        <w:jc w:val="both"/>
        <w:rPr>
          <w:lang w:val="it-IT"/>
        </w:rPr>
        <w:sectPr w:rsidR="00FC6F53" w:rsidRPr="00AB3CE6">
          <w:pgSz w:w="11910" w:h="17340"/>
          <w:pgMar w:top="1100" w:right="680" w:bottom="280" w:left="600" w:header="720" w:footer="720" w:gutter="0"/>
          <w:cols w:space="720"/>
        </w:sectPr>
      </w:pPr>
    </w:p>
    <w:p w:rsidR="00FC6F53" w:rsidRPr="00AB3CE6" w:rsidRDefault="00FC6F53">
      <w:pPr>
        <w:pStyle w:val="Corpodeltesto"/>
        <w:spacing w:before="9"/>
        <w:ind w:left="0"/>
        <w:rPr>
          <w:lang w:val="it-IT"/>
        </w:rPr>
      </w:pPr>
    </w:p>
    <w:p w:rsidR="00FC6F53" w:rsidRPr="009D5569" w:rsidRDefault="00970684" w:rsidP="00970684">
      <w:pPr>
        <w:pStyle w:val="Heading1"/>
        <w:tabs>
          <w:tab w:val="left" w:pos="574"/>
        </w:tabs>
        <w:spacing w:before="62"/>
        <w:ind w:left="115" w:firstLine="0"/>
        <w:jc w:val="both"/>
        <w:rPr>
          <w:lang w:val="it-IT"/>
        </w:rPr>
      </w:pPr>
      <w:bookmarkStart w:id="14" w:name="_bookmark14"/>
      <w:bookmarkEnd w:id="14"/>
      <w:r w:rsidRPr="009D5569">
        <w:rPr>
          <w:color w:val="365F91"/>
          <w:lang w:val="it-IT"/>
        </w:rPr>
        <w:t xml:space="preserve">10. </w:t>
      </w:r>
      <w:r w:rsidR="00C1749F" w:rsidRPr="009D5569">
        <w:rPr>
          <w:color w:val="365F91"/>
          <w:lang w:val="it-IT"/>
        </w:rPr>
        <w:t>LA</w:t>
      </w:r>
      <w:r w:rsidR="00C1749F" w:rsidRPr="009D5569">
        <w:rPr>
          <w:color w:val="365F91"/>
          <w:spacing w:val="-11"/>
          <w:lang w:val="it-IT"/>
        </w:rPr>
        <w:t xml:space="preserve"> </w:t>
      </w:r>
      <w:r w:rsidR="00C1749F" w:rsidRPr="009D5569">
        <w:rPr>
          <w:color w:val="365F91"/>
          <w:lang w:val="it-IT"/>
        </w:rPr>
        <w:t>TRASPARENZA</w:t>
      </w:r>
    </w:p>
    <w:p w:rsidR="00FC6F53" w:rsidRPr="00AB3CE6" w:rsidRDefault="00C1749F">
      <w:pPr>
        <w:pStyle w:val="Corpodeltesto"/>
        <w:spacing w:before="236" w:line="360" w:lineRule="auto"/>
        <w:ind w:right="76" w:firstLine="708"/>
        <w:rPr>
          <w:lang w:val="it-IT"/>
        </w:rPr>
      </w:pPr>
      <w:r w:rsidRPr="00AB3CE6">
        <w:rPr>
          <w:lang w:val="it-IT"/>
        </w:rPr>
        <w:t>La Trasparenza rappresenta uno strumento fondamentale per la prevenzione della Corruzione e per l’efficienza e l’efficacia dell’azione amministrativa.</w:t>
      </w:r>
    </w:p>
    <w:p w:rsidR="00FC6F53" w:rsidRPr="00AB3CE6" w:rsidRDefault="00C1749F">
      <w:pPr>
        <w:pStyle w:val="Corpodeltesto"/>
        <w:spacing w:before="152"/>
        <w:jc w:val="both"/>
        <w:rPr>
          <w:lang w:val="it-IT"/>
        </w:rPr>
      </w:pPr>
      <w:r w:rsidRPr="00AB3CE6">
        <w:rPr>
          <w:lang w:val="it-IT"/>
        </w:rPr>
        <w:t>Da questo punto di vista, essa infatti consente:</w:t>
      </w:r>
    </w:p>
    <w:p w:rsidR="00FC6F53" w:rsidRPr="00AB3CE6" w:rsidRDefault="00C1749F">
      <w:pPr>
        <w:pStyle w:val="Paragrafoelenco"/>
        <w:numPr>
          <w:ilvl w:val="0"/>
          <w:numId w:val="6"/>
        </w:numPr>
        <w:tabs>
          <w:tab w:val="left" w:pos="291"/>
        </w:tabs>
        <w:spacing w:before="164"/>
        <w:ind w:left="290" w:hanging="175"/>
        <w:jc w:val="both"/>
        <w:rPr>
          <w:sz w:val="23"/>
          <w:lang w:val="it-IT"/>
        </w:rPr>
      </w:pPr>
      <w:r w:rsidRPr="00AB3CE6">
        <w:rPr>
          <w:sz w:val="23"/>
          <w:lang w:val="it-IT"/>
        </w:rPr>
        <w:t>la responsabilizzazione delle  funzioni rispetto a determinati atti e  informazioni</w:t>
      </w:r>
      <w:r w:rsidRPr="00AB3CE6">
        <w:rPr>
          <w:spacing w:val="-16"/>
          <w:sz w:val="23"/>
          <w:lang w:val="it-IT"/>
        </w:rPr>
        <w:t xml:space="preserve"> </w:t>
      </w:r>
      <w:r w:rsidRPr="00AB3CE6">
        <w:rPr>
          <w:sz w:val="23"/>
          <w:lang w:val="it-IT"/>
        </w:rPr>
        <w:t>;</w:t>
      </w:r>
    </w:p>
    <w:p w:rsidR="00FC6F53" w:rsidRPr="00AB3CE6" w:rsidRDefault="00FC6F53">
      <w:pPr>
        <w:pStyle w:val="Corpodeltesto"/>
        <w:spacing w:before="7"/>
        <w:ind w:left="0"/>
        <w:rPr>
          <w:sz w:val="24"/>
          <w:lang w:val="it-IT"/>
        </w:rPr>
      </w:pPr>
    </w:p>
    <w:p w:rsidR="00FC6F53" w:rsidRPr="00AB3CE6" w:rsidRDefault="00C1749F">
      <w:pPr>
        <w:pStyle w:val="Paragrafoelenco"/>
        <w:numPr>
          <w:ilvl w:val="0"/>
          <w:numId w:val="6"/>
        </w:numPr>
        <w:tabs>
          <w:tab w:val="left" w:pos="238"/>
        </w:tabs>
        <w:ind w:left="237" w:hanging="122"/>
        <w:jc w:val="both"/>
        <w:rPr>
          <w:sz w:val="23"/>
          <w:lang w:val="it-IT"/>
        </w:rPr>
      </w:pPr>
      <w:r w:rsidRPr="00AB3CE6">
        <w:rPr>
          <w:sz w:val="23"/>
          <w:lang w:val="it-IT"/>
        </w:rPr>
        <w:t>la conoscenza degli atti e delle informazioni  e, conseguentemente, di eventuali anomalie</w:t>
      </w:r>
      <w:r w:rsidRPr="00AB3CE6">
        <w:rPr>
          <w:spacing w:val="-22"/>
          <w:sz w:val="23"/>
          <w:lang w:val="it-IT"/>
        </w:rPr>
        <w:t xml:space="preserve"> </w:t>
      </w:r>
      <w:r w:rsidRPr="00AB3CE6">
        <w:rPr>
          <w:sz w:val="23"/>
          <w:lang w:val="it-IT"/>
        </w:rPr>
        <w:t>;</w:t>
      </w:r>
    </w:p>
    <w:p w:rsidR="00FC6F53" w:rsidRPr="00AB3CE6" w:rsidRDefault="00FC6F53">
      <w:pPr>
        <w:pStyle w:val="Corpodeltesto"/>
        <w:spacing w:before="7"/>
        <w:ind w:left="0"/>
        <w:rPr>
          <w:sz w:val="24"/>
          <w:lang w:val="it-IT"/>
        </w:rPr>
      </w:pPr>
    </w:p>
    <w:p w:rsidR="00FC6F53" w:rsidRPr="00AB3CE6" w:rsidRDefault="00C1749F">
      <w:pPr>
        <w:pStyle w:val="Paragrafoelenco"/>
        <w:numPr>
          <w:ilvl w:val="0"/>
          <w:numId w:val="6"/>
        </w:numPr>
        <w:tabs>
          <w:tab w:val="left" w:pos="322"/>
        </w:tabs>
        <w:spacing w:line="360" w:lineRule="auto"/>
        <w:ind w:right="105" w:firstLine="53"/>
        <w:rPr>
          <w:sz w:val="23"/>
          <w:lang w:val="it-IT"/>
        </w:rPr>
      </w:pPr>
      <w:r w:rsidRPr="00AB3CE6">
        <w:rPr>
          <w:sz w:val="23"/>
          <w:lang w:val="it-IT"/>
        </w:rPr>
        <w:t>la conoscenza del modo in cui le risorse finanziarie sono impiegate e, per tale via, se l’utilizzo di risorse finanziarie è deviato verso finalità</w:t>
      </w:r>
      <w:r w:rsidRPr="00AB3CE6">
        <w:rPr>
          <w:spacing w:val="-11"/>
          <w:sz w:val="23"/>
          <w:lang w:val="it-IT"/>
        </w:rPr>
        <w:t xml:space="preserve"> </w:t>
      </w:r>
      <w:r w:rsidRPr="00AB3CE6">
        <w:rPr>
          <w:sz w:val="23"/>
          <w:lang w:val="it-IT"/>
        </w:rPr>
        <w:t>improprie</w:t>
      </w:r>
      <w:r w:rsidR="007C39F5">
        <w:rPr>
          <w:sz w:val="23"/>
          <w:lang w:val="it-IT"/>
        </w:rPr>
        <w:t>.</w:t>
      </w:r>
    </w:p>
    <w:p w:rsidR="00FC6F53" w:rsidRPr="00AB3CE6" w:rsidRDefault="00C1749F">
      <w:pPr>
        <w:pStyle w:val="Corpodeltesto"/>
        <w:spacing w:before="159" w:line="360" w:lineRule="auto"/>
        <w:ind w:right="102"/>
        <w:jc w:val="both"/>
        <w:rPr>
          <w:lang w:val="it-IT"/>
        </w:rPr>
      </w:pPr>
      <w:r w:rsidRPr="00AB3CE6">
        <w:rPr>
          <w:lang w:val="it-IT"/>
        </w:rPr>
        <w:t>Per quanto riguarda la trasparenza sul sito istituzionale (</w:t>
      </w:r>
      <w:r w:rsidRPr="00AB3CE6">
        <w:rPr>
          <w:b/>
          <w:i/>
          <w:lang w:val="it-IT"/>
        </w:rPr>
        <w:t>www.portoturisticodicapri.it</w:t>
      </w:r>
      <w:r w:rsidRPr="00AB3CE6">
        <w:rPr>
          <w:b/>
          <w:lang w:val="it-IT"/>
        </w:rPr>
        <w:t xml:space="preserve">), </w:t>
      </w:r>
      <w:r w:rsidRPr="00AB3CE6">
        <w:rPr>
          <w:lang w:val="it-IT"/>
        </w:rPr>
        <w:t>è stata creata una apposita Sezione intitolata “</w:t>
      </w:r>
      <w:r w:rsidRPr="00AB3CE6">
        <w:rPr>
          <w:i/>
          <w:lang w:val="it-IT"/>
        </w:rPr>
        <w:t>Società Trasparente</w:t>
      </w:r>
      <w:r w:rsidRPr="00AB3CE6">
        <w:rPr>
          <w:lang w:val="it-IT"/>
        </w:rPr>
        <w:t xml:space="preserve">” nella quale sono state inserite le informazioni, secondo quanto stabilito nel </w:t>
      </w:r>
      <w:proofErr w:type="spellStart"/>
      <w:r w:rsidRPr="00AB3CE6">
        <w:rPr>
          <w:lang w:val="it-IT"/>
        </w:rPr>
        <w:t>D.Lgs.</w:t>
      </w:r>
      <w:proofErr w:type="spellEnd"/>
      <w:r w:rsidRPr="00AB3CE6">
        <w:rPr>
          <w:lang w:val="it-IT"/>
        </w:rPr>
        <w:t xml:space="preserve"> n 33/13</w:t>
      </w:r>
      <w:r w:rsidR="00CB499E">
        <w:rPr>
          <w:lang w:val="it-IT"/>
        </w:rPr>
        <w:t xml:space="preserve"> e </w:t>
      </w:r>
      <w:proofErr w:type="spellStart"/>
      <w:r w:rsidR="00CB499E">
        <w:rPr>
          <w:lang w:val="it-IT"/>
        </w:rPr>
        <w:t>s.m.i</w:t>
      </w:r>
      <w:proofErr w:type="spellEnd"/>
      <w:r w:rsidRPr="00AB3CE6">
        <w:rPr>
          <w:lang w:val="it-IT"/>
        </w:rPr>
        <w:t xml:space="preserve">, in conformità alle Linee guida della </w:t>
      </w:r>
      <w:proofErr w:type="spellStart"/>
      <w:r w:rsidRPr="00AB3CE6">
        <w:rPr>
          <w:lang w:val="it-IT"/>
        </w:rPr>
        <w:t>Civit</w:t>
      </w:r>
      <w:proofErr w:type="spellEnd"/>
      <w:r w:rsidRPr="00AB3CE6">
        <w:rPr>
          <w:lang w:val="it-IT"/>
        </w:rPr>
        <w:t xml:space="preserve"> riportate nella Delibera n. 50/2013</w:t>
      </w:r>
      <w:r w:rsidR="00C50795">
        <w:rPr>
          <w:lang w:val="it-IT"/>
        </w:rPr>
        <w:t xml:space="preserve"> </w:t>
      </w:r>
      <w:r w:rsidR="00C50795" w:rsidRPr="004C1B46">
        <w:rPr>
          <w:lang w:val="it-IT"/>
        </w:rPr>
        <w:t>e tenendo in considerazione le successive modifiche intervenute</w:t>
      </w:r>
      <w:r w:rsidR="00957600" w:rsidRPr="004C1B46">
        <w:rPr>
          <w:lang w:val="it-IT"/>
        </w:rPr>
        <w:t xml:space="preserve"> e</w:t>
      </w:r>
      <w:r w:rsidR="00691102">
        <w:rPr>
          <w:lang w:val="it-IT"/>
        </w:rPr>
        <w:t>d in particolare</w:t>
      </w:r>
      <w:r w:rsidR="00957600" w:rsidRPr="004C1B46">
        <w:rPr>
          <w:lang w:val="it-IT"/>
        </w:rPr>
        <w:t xml:space="preserve"> le linee guida ANAC</w:t>
      </w:r>
      <w:r w:rsidR="00691102">
        <w:rPr>
          <w:lang w:val="it-IT"/>
        </w:rPr>
        <w:t xml:space="preserve"> N. 1134/2017 ed anche le indicazioni contenute nella Linee Guida ANAC n. 1309/2016 in materia di esclusioni e limiti all’accesso civico.</w:t>
      </w:r>
      <w:r w:rsidRPr="00AB3CE6">
        <w:rPr>
          <w:lang w:val="it-IT"/>
        </w:rPr>
        <w:t xml:space="preserve"> Come già esposto, in base all’art. 1, comma 34, della Legge n. 190/12 e all’art. 11, comma 1, del </w:t>
      </w:r>
      <w:proofErr w:type="spellStart"/>
      <w:r w:rsidRPr="00AB3CE6">
        <w:rPr>
          <w:lang w:val="it-IT"/>
        </w:rPr>
        <w:t>D.Lgs.</w:t>
      </w:r>
      <w:proofErr w:type="spellEnd"/>
      <w:r w:rsidRPr="00AB3CE6">
        <w:rPr>
          <w:lang w:val="it-IT"/>
        </w:rPr>
        <w:t xml:space="preserve"> n.  33/13, le disposizioni dei commi da 15 a 33 della stessa Legge n. 190/12 si applicano anche alle Società partecipate dalle P.A. e alle loro controllate ai sensi dell’art. 2359 c.c.</w:t>
      </w:r>
      <w:r w:rsidR="007421F2">
        <w:rPr>
          <w:lang w:val="it-IT"/>
        </w:rPr>
        <w:t>,</w:t>
      </w:r>
      <w:r w:rsidRPr="00AB3CE6">
        <w:rPr>
          <w:lang w:val="it-IT"/>
        </w:rPr>
        <w:t xml:space="preserve"> limitatamente all’attività di interesse pubblico</w:t>
      </w:r>
      <w:r w:rsidRPr="00AB3CE6">
        <w:rPr>
          <w:spacing w:val="-2"/>
          <w:lang w:val="it-IT"/>
        </w:rPr>
        <w:t xml:space="preserve"> </w:t>
      </w:r>
      <w:r w:rsidRPr="00AB3CE6">
        <w:rPr>
          <w:lang w:val="it-IT"/>
        </w:rPr>
        <w:t>svolta.</w:t>
      </w:r>
    </w:p>
    <w:p w:rsidR="00FC6F53" w:rsidRPr="00AB3CE6" w:rsidRDefault="00C1749F">
      <w:pPr>
        <w:spacing w:before="36" w:line="360" w:lineRule="auto"/>
        <w:ind w:left="115" w:right="103"/>
        <w:jc w:val="both"/>
        <w:rPr>
          <w:sz w:val="23"/>
          <w:lang w:val="it-IT"/>
        </w:rPr>
      </w:pPr>
      <w:r w:rsidRPr="00AB3CE6">
        <w:rPr>
          <w:sz w:val="23"/>
          <w:lang w:val="it-IT"/>
        </w:rPr>
        <w:t>Nello specifico, le informazioni rilevanti per il</w:t>
      </w:r>
      <w:r w:rsidR="00FC44F0">
        <w:rPr>
          <w:sz w:val="23"/>
          <w:lang w:val="it-IT"/>
        </w:rPr>
        <w:t xml:space="preserve"> </w:t>
      </w:r>
      <w:proofErr w:type="spellStart"/>
      <w:r w:rsidR="00FC44F0">
        <w:rPr>
          <w:sz w:val="23"/>
          <w:lang w:val="it-IT"/>
        </w:rPr>
        <w:t>P.T.C.</w:t>
      </w:r>
      <w:proofErr w:type="spellEnd"/>
      <w:r w:rsidRPr="00AB3CE6">
        <w:rPr>
          <w:sz w:val="23"/>
          <w:lang w:val="it-IT"/>
        </w:rPr>
        <w:t xml:space="preserve"> Porto Turistico di Capri Spa</w:t>
      </w:r>
      <w:r w:rsidR="00FC44F0">
        <w:rPr>
          <w:sz w:val="23"/>
          <w:lang w:val="it-IT"/>
        </w:rPr>
        <w:t xml:space="preserve"> </w:t>
      </w:r>
      <w:proofErr w:type="spellStart"/>
      <w:r w:rsidR="00FC44F0">
        <w:rPr>
          <w:sz w:val="23"/>
          <w:lang w:val="it-IT"/>
        </w:rPr>
        <w:t>Unipersonale</w:t>
      </w:r>
      <w:proofErr w:type="spellEnd"/>
      <w:r w:rsidRPr="00AB3CE6">
        <w:rPr>
          <w:sz w:val="23"/>
          <w:lang w:val="it-IT"/>
        </w:rPr>
        <w:t xml:space="preserve">, che sono resi disponibili sul sito </w:t>
      </w:r>
      <w:hyperlink r:id="rId16">
        <w:r w:rsidRPr="00AB3CE6">
          <w:rPr>
            <w:rFonts w:ascii="Times New Roman" w:hAnsi="Times New Roman"/>
            <w:b/>
            <w:sz w:val="24"/>
            <w:lang w:val="it-IT"/>
          </w:rPr>
          <w:t>www.portoturisticodicapri.com</w:t>
        </w:r>
      </w:hyperlink>
      <w:r w:rsidRPr="00AB3CE6">
        <w:rPr>
          <w:rFonts w:ascii="Times New Roman" w:hAnsi="Times New Roman"/>
          <w:b/>
          <w:sz w:val="24"/>
          <w:lang w:val="it-IT"/>
        </w:rPr>
        <w:t xml:space="preserve"> – Link “ Società Trasparente” </w:t>
      </w:r>
      <w:r w:rsidRPr="00AB3CE6">
        <w:rPr>
          <w:sz w:val="23"/>
          <w:lang w:val="it-IT"/>
        </w:rPr>
        <w:t xml:space="preserve">secondo criteri di facile accessibilità, completezza e semplicità di consultazione, sono </w:t>
      </w:r>
      <w:r w:rsidR="008705C9">
        <w:rPr>
          <w:sz w:val="23"/>
          <w:lang w:val="it-IT"/>
        </w:rPr>
        <w:t>le</w:t>
      </w:r>
      <w:r w:rsidRPr="00AB3CE6">
        <w:rPr>
          <w:sz w:val="23"/>
          <w:lang w:val="it-IT"/>
        </w:rPr>
        <w:t xml:space="preserve"> seguenti:</w:t>
      </w:r>
    </w:p>
    <w:p w:rsidR="00FC6F53" w:rsidRPr="008705C9" w:rsidRDefault="00E24AE1">
      <w:pPr>
        <w:pStyle w:val="Paragrafoelenco"/>
        <w:numPr>
          <w:ilvl w:val="1"/>
          <w:numId w:val="6"/>
        </w:numPr>
        <w:tabs>
          <w:tab w:val="left" w:pos="895"/>
          <w:tab w:val="left" w:pos="896"/>
        </w:tabs>
        <w:spacing w:line="267" w:lineRule="exact"/>
        <w:ind w:hanging="420"/>
        <w:rPr>
          <w:b/>
          <w:u w:val="single"/>
        </w:rPr>
      </w:pPr>
      <w:hyperlink r:id="rId17">
        <w:proofErr w:type="spellStart"/>
        <w:r w:rsidR="00C1749F" w:rsidRPr="008705C9">
          <w:rPr>
            <w:b/>
            <w:u w:val="single"/>
          </w:rPr>
          <w:t>Disposizioni</w:t>
        </w:r>
        <w:proofErr w:type="spellEnd"/>
        <w:r w:rsidR="00C1749F" w:rsidRPr="008705C9">
          <w:rPr>
            <w:b/>
            <w:u w:val="single"/>
          </w:rPr>
          <w:t xml:space="preserve"> </w:t>
        </w:r>
        <w:proofErr w:type="spellStart"/>
        <w:r w:rsidR="00C1749F" w:rsidRPr="008705C9">
          <w:rPr>
            <w:b/>
            <w:u w:val="single"/>
          </w:rPr>
          <w:t>generali</w:t>
        </w:r>
        <w:proofErr w:type="spellEnd"/>
      </w:hyperlink>
    </w:p>
    <w:p w:rsidR="004C1B46" w:rsidRPr="008705C9" w:rsidRDefault="004C1B46">
      <w:pPr>
        <w:pStyle w:val="Paragrafoelenco"/>
        <w:numPr>
          <w:ilvl w:val="1"/>
          <w:numId w:val="6"/>
        </w:numPr>
        <w:tabs>
          <w:tab w:val="left" w:pos="886"/>
          <w:tab w:val="left" w:pos="887"/>
        </w:tabs>
        <w:spacing w:line="268" w:lineRule="exact"/>
        <w:ind w:left="886" w:hanging="411"/>
        <w:rPr>
          <w:b/>
          <w:u w:val="single"/>
        </w:rPr>
      </w:pPr>
      <w:proofErr w:type="spellStart"/>
      <w:r w:rsidRPr="008705C9">
        <w:rPr>
          <w:b/>
          <w:u w:val="single"/>
        </w:rPr>
        <w:t>Atti</w:t>
      </w:r>
      <w:proofErr w:type="spellEnd"/>
      <w:r w:rsidRPr="008705C9">
        <w:rPr>
          <w:b/>
          <w:u w:val="single"/>
        </w:rPr>
        <w:t xml:space="preserve"> </w:t>
      </w:r>
      <w:proofErr w:type="spellStart"/>
      <w:r w:rsidRPr="008705C9">
        <w:rPr>
          <w:b/>
          <w:u w:val="single"/>
        </w:rPr>
        <w:t>Generali</w:t>
      </w:r>
      <w:proofErr w:type="spellEnd"/>
    </w:p>
    <w:p w:rsidR="00FC6F53" w:rsidRPr="008705C9" w:rsidRDefault="00E24AE1">
      <w:pPr>
        <w:pStyle w:val="Paragrafoelenco"/>
        <w:numPr>
          <w:ilvl w:val="1"/>
          <w:numId w:val="6"/>
        </w:numPr>
        <w:tabs>
          <w:tab w:val="left" w:pos="886"/>
          <w:tab w:val="left" w:pos="887"/>
        </w:tabs>
        <w:spacing w:line="268" w:lineRule="exact"/>
        <w:ind w:left="886" w:hanging="411"/>
        <w:rPr>
          <w:b/>
          <w:u w:val="single"/>
        </w:rPr>
      </w:pPr>
      <w:hyperlink r:id="rId18">
        <w:proofErr w:type="spellStart"/>
        <w:r w:rsidR="00C1749F" w:rsidRPr="008705C9">
          <w:rPr>
            <w:b/>
            <w:u w:val="single"/>
          </w:rPr>
          <w:t>Organizzazione</w:t>
        </w:r>
        <w:proofErr w:type="spellEnd"/>
      </w:hyperlink>
    </w:p>
    <w:p w:rsidR="004C1B46" w:rsidRPr="008705C9" w:rsidRDefault="00E24AE1" w:rsidP="004C1B46">
      <w:pPr>
        <w:pStyle w:val="Paragrafoelenco"/>
        <w:numPr>
          <w:ilvl w:val="1"/>
          <w:numId w:val="6"/>
        </w:numPr>
        <w:tabs>
          <w:tab w:val="left" w:pos="835"/>
          <w:tab w:val="left" w:pos="836"/>
          <w:tab w:val="left" w:pos="895"/>
          <w:tab w:val="left" w:pos="896"/>
        </w:tabs>
        <w:spacing w:line="267" w:lineRule="exact"/>
        <w:ind w:hanging="420"/>
        <w:rPr>
          <w:b/>
          <w:u w:val="single"/>
        </w:rPr>
      </w:pPr>
      <w:hyperlink r:id="rId19">
        <w:proofErr w:type="spellStart"/>
        <w:r w:rsidR="00957600" w:rsidRPr="008705C9">
          <w:rPr>
            <w:b/>
            <w:u w:val="single"/>
          </w:rPr>
          <w:t>Consulenti</w:t>
        </w:r>
        <w:proofErr w:type="spellEnd"/>
        <w:r w:rsidR="00957600" w:rsidRPr="008705C9">
          <w:rPr>
            <w:b/>
            <w:u w:val="single"/>
          </w:rPr>
          <w:t xml:space="preserve"> e </w:t>
        </w:r>
        <w:proofErr w:type="spellStart"/>
        <w:r w:rsidR="00957600" w:rsidRPr="008705C9">
          <w:rPr>
            <w:b/>
            <w:u w:val="single"/>
          </w:rPr>
          <w:t>collaboratori</w:t>
        </w:r>
        <w:proofErr w:type="spellEnd"/>
      </w:hyperlink>
    </w:p>
    <w:p w:rsidR="004C1B46" w:rsidRPr="008705C9" w:rsidRDefault="00FC44F0" w:rsidP="00E105A1">
      <w:pPr>
        <w:pStyle w:val="Paragrafoelenco"/>
        <w:numPr>
          <w:ilvl w:val="1"/>
          <w:numId w:val="6"/>
        </w:numPr>
        <w:tabs>
          <w:tab w:val="left" w:pos="835"/>
          <w:tab w:val="left" w:pos="836"/>
          <w:tab w:val="left" w:pos="895"/>
          <w:tab w:val="left" w:pos="896"/>
        </w:tabs>
        <w:spacing w:line="267" w:lineRule="exact"/>
        <w:ind w:hanging="420"/>
        <w:rPr>
          <w:b/>
          <w:u w:val="single"/>
        </w:rPr>
      </w:pPr>
      <w:r w:rsidRPr="008705C9">
        <w:rPr>
          <w:b/>
          <w:u w:val="single"/>
        </w:rPr>
        <w:tab/>
      </w:r>
      <w:r w:rsidR="00C1749F" w:rsidRPr="008705C9">
        <w:rPr>
          <w:b/>
          <w:u w:val="single"/>
        </w:rPr>
        <w:t>Personale</w:t>
      </w:r>
    </w:p>
    <w:p w:rsidR="00E105A1" w:rsidRPr="008705C9" w:rsidRDefault="00E105A1" w:rsidP="00E105A1">
      <w:pPr>
        <w:pStyle w:val="Paragrafoelenco"/>
        <w:numPr>
          <w:ilvl w:val="1"/>
          <w:numId w:val="6"/>
        </w:numPr>
        <w:tabs>
          <w:tab w:val="left" w:pos="835"/>
          <w:tab w:val="left" w:pos="836"/>
          <w:tab w:val="left" w:pos="895"/>
          <w:tab w:val="left" w:pos="896"/>
        </w:tabs>
        <w:spacing w:line="267" w:lineRule="exact"/>
        <w:ind w:hanging="420"/>
        <w:rPr>
          <w:b/>
          <w:u w:val="single"/>
        </w:rPr>
      </w:pPr>
      <w:r w:rsidRPr="008705C9">
        <w:rPr>
          <w:b/>
          <w:u w:val="single"/>
        </w:rPr>
        <w:tab/>
      </w:r>
      <w:proofErr w:type="spellStart"/>
      <w:r w:rsidR="004C1B46" w:rsidRPr="008705C9">
        <w:rPr>
          <w:b/>
          <w:u w:val="single"/>
        </w:rPr>
        <w:t>Bandi</w:t>
      </w:r>
      <w:proofErr w:type="spellEnd"/>
      <w:r w:rsidR="004C1B46" w:rsidRPr="008705C9">
        <w:rPr>
          <w:b/>
          <w:u w:val="single"/>
        </w:rPr>
        <w:t xml:space="preserve"> di </w:t>
      </w:r>
      <w:proofErr w:type="spellStart"/>
      <w:r w:rsidR="004C1B46" w:rsidRPr="008705C9">
        <w:rPr>
          <w:b/>
          <w:u w:val="single"/>
        </w:rPr>
        <w:t>Concorso</w:t>
      </w:r>
      <w:proofErr w:type="spellEnd"/>
      <w:r w:rsidR="004C1B46" w:rsidRPr="008705C9">
        <w:rPr>
          <w:b/>
          <w:u w:val="single"/>
        </w:rPr>
        <w:t xml:space="preserve"> </w:t>
      </w:r>
    </w:p>
    <w:p w:rsidR="004C1B46" w:rsidRPr="008705C9" w:rsidRDefault="004C1B46" w:rsidP="00957600">
      <w:pPr>
        <w:pStyle w:val="Paragrafoelenco"/>
        <w:numPr>
          <w:ilvl w:val="1"/>
          <w:numId w:val="6"/>
        </w:numPr>
        <w:tabs>
          <w:tab w:val="left" w:pos="835"/>
          <w:tab w:val="left" w:pos="836"/>
        </w:tabs>
        <w:spacing w:line="267" w:lineRule="exact"/>
        <w:ind w:left="835" w:hanging="360"/>
        <w:rPr>
          <w:b/>
          <w:u w:val="single"/>
        </w:rPr>
      </w:pPr>
      <w:r w:rsidRPr="008705C9">
        <w:rPr>
          <w:b/>
          <w:u w:val="single"/>
        </w:rPr>
        <w:t>Performance</w:t>
      </w:r>
    </w:p>
    <w:p w:rsidR="004C1B46" w:rsidRPr="008705C9" w:rsidRDefault="004C1B46" w:rsidP="00957600">
      <w:pPr>
        <w:pStyle w:val="Paragrafoelenco"/>
        <w:numPr>
          <w:ilvl w:val="1"/>
          <w:numId w:val="6"/>
        </w:numPr>
        <w:tabs>
          <w:tab w:val="left" w:pos="835"/>
          <w:tab w:val="left" w:pos="836"/>
        </w:tabs>
        <w:spacing w:line="267" w:lineRule="exact"/>
        <w:ind w:left="835" w:hanging="360"/>
        <w:rPr>
          <w:b/>
          <w:u w:val="single"/>
        </w:rPr>
      </w:pPr>
      <w:proofErr w:type="spellStart"/>
      <w:r w:rsidRPr="008705C9">
        <w:rPr>
          <w:b/>
          <w:u w:val="single"/>
        </w:rPr>
        <w:t>Bilancio</w:t>
      </w:r>
      <w:proofErr w:type="spellEnd"/>
      <w:r w:rsidRPr="008705C9">
        <w:rPr>
          <w:b/>
          <w:u w:val="single"/>
        </w:rPr>
        <w:t xml:space="preserve"> </w:t>
      </w:r>
      <w:proofErr w:type="spellStart"/>
      <w:r w:rsidRPr="008705C9">
        <w:rPr>
          <w:b/>
          <w:u w:val="single"/>
        </w:rPr>
        <w:t>civilistico</w:t>
      </w:r>
      <w:proofErr w:type="spellEnd"/>
    </w:p>
    <w:p w:rsidR="00957600" w:rsidRPr="009D5569" w:rsidRDefault="00E24AE1" w:rsidP="00957600">
      <w:pPr>
        <w:pStyle w:val="Paragrafoelenco"/>
        <w:numPr>
          <w:ilvl w:val="1"/>
          <w:numId w:val="6"/>
        </w:numPr>
        <w:tabs>
          <w:tab w:val="left" w:pos="835"/>
          <w:tab w:val="left" w:pos="836"/>
        </w:tabs>
        <w:spacing w:line="267" w:lineRule="exact"/>
        <w:ind w:left="835" w:hanging="360"/>
        <w:rPr>
          <w:b/>
          <w:u w:val="single"/>
          <w:lang w:val="it-IT"/>
        </w:rPr>
      </w:pPr>
      <w:hyperlink r:id="rId20">
        <w:r w:rsidR="00957600" w:rsidRPr="009D5569">
          <w:rPr>
            <w:b/>
            <w:u w:val="single"/>
            <w:lang w:val="it-IT"/>
          </w:rPr>
          <w:t xml:space="preserve">Bandi di gara e </w:t>
        </w:r>
        <w:proofErr w:type="spellStart"/>
        <w:r w:rsidR="00957600" w:rsidRPr="009D5569">
          <w:rPr>
            <w:b/>
            <w:u w:val="single"/>
            <w:lang w:val="it-IT"/>
          </w:rPr>
          <w:t>contratti</w:t>
        </w:r>
      </w:hyperlink>
      <w:r w:rsidR="00BC522A" w:rsidRPr="009D5569">
        <w:rPr>
          <w:b/>
          <w:u w:val="single"/>
          <w:lang w:val="it-IT"/>
        </w:rPr>
        <w:t>*</w:t>
      </w:r>
      <w:proofErr w:type="spellEnd"/>
    </w:p>
    <w:p w:rsidR="00957600" w:rsidRPr="008705C9" w:rsidRDefault="00E24AE1" w:rsidP="00957600">
      <w:pPr>
        <w:pStyle w:val="Paragrafoelenco"/>
        <w:numPr>
          <w:ilvl w:val="1"/>
          <w:numId w:val="6"/>
        </w:numPr>
        <w:tabs>
          <w:tab w:val="left" w:pos="835"/>
          <w:tab w:val="left" w:pos="836"/>
        </w:tabs>
        <w:spacing w:line="268" w:lineRule="exact"/>
        <w:ind w:left="835" w:hanging="360"/>
        <w:rPr>
          <w:b/>
          <w:u w:val="single"/>
        </w:rPr>
      </w:pPr>
      <w:hyperlink r:id="rId21">
        <w:proofErr w:type="spellStart"/>
        <w:r w:rsidR="00957600" w:rsidRPr="008705C9">
          <w:rPr>
            <w:b/>
            <w:u w:val="single"/>
          </w:rPr>
          <w:t>Sovvenzioni</w:t>
        </w:r>
        <w:proofErr w:type="spellEnd"/>
        <w:r w:rsidR="00957600" w:rsidRPr="008705C9">
          <w:rPr>
            <w:b/>
            <w:u w:val="single"/>
          </w:rPr>
          <w:t xml:space="preserve">, </w:t>
        </w:r>
        <w:proofErr w:type="spellStart"/>
        <w:r w:rsidR="00957600" w:rsidRPr="008705C9">
          <w:rPr>
            <w:b/>
            <w:u w:val="single"/>
          </w:rPr>
          <w:t>contributi</w:t>
        </w:r>
        <w:proofErr w:type="spellEnd"/>
        <w:r w:rsidR="00957600" w:rsidRPr="008705C9">
          <w:rPr>
            <w:b/>
            <w:u w:val="single"/>
          </w:rPr>
          <w:t xml:space="preserve">, </w:t>
        </w:r>
        <w:proofErr w:type="spellStart"/>
        <w:r w:rsidR="00957600" w:rsidRPr="008705C9">
          <w:rPr>
            <w:b/>
            <w:u w:val="single"/>
          </w:rPr>
          <w:t>sussidi</w:t>
        </w:r>
        <w:proofErr w:type="spellEnd"/>
        <w:r w:rsidR="00957600" w:rsidRPr="008705C9">
          <w:rPr>
            <w:b/>
            <w:u w:val="single"/>
          </w:rPr>
          <w:t xml:space="preserve">, </w:t>
        </w:r>
        <w:proofErr w:type="spellStart"/>
        <w:r w:rsidR="00957600" w:rsidRPr="008705C9">
          <w:rPr>
            <w:b/>
            <w:u w:val="single"/>
          </w:rPr>
          <w:t>vantaggi</w:t>
        </w:r>
        <w:proofErr w:type="spellEnd"/>
        <w:r w:rsidR="00957600" w:rsidRPr="008705C9">
          <w:rPr>
            <w:b/>
            <w:u w:val="single"/>
          </w:rPr>
          <w:t xml:space="preserve"> </w:t>
        </w:r>
        <w:proofErr w:type="spellStart"/>
        <w:r w:rsidR="00957600" w:rsidRPr="008705C9">
          <w:rPr>
            <w:b/>
            <w:u w:val="single"/>
          </w:rPr>
          <w:t>economici</w:t>
        </w:r>
        <w:proofErr w:type="spellEnd"/>
      </w:hyperlink>
      <w:r w:rsidR="00957600" w:rsidRPr="008705C9">
        <w:rPr>
          <w:b/>
          <w:u w:val="single"/>
        </w:rPr>
        <w:t xml:space="preserve"> </w:t>
      </w:r>
    </w:p>
    <w:p w:rsidR="00FC6F53" w:rsidRPr="008705C9" w:rsidRDefault="00E24AE1">
      <w:pPr>
        <w:pStyle w:val="Paragrafoelenco"/>
        <w:numPr>
          <w:ilvl w:val="1"/>
          <w:numId w:val="6"/>
        </w:numPr>
        <w:tabs>
          <w:tab w:val="left" w:pos="835"/>
          <w:tab w:val="left" w:pos="836"/>
        </w:tabs>
        <w:ind w:left="835" w:hanging="360"/>
        <w:rPr>
          <w:b/>
          <w:u w:val="single"/>
        </w:rPr>
      </w:pPr>
      <w:hyperlink r:id="rId22">
        <w:proofErr w:type="spellStart"/>
        <w:r w:rsidR="00C1749F" w:rsidRPr="008705C9">
          <w:rPr>
            <w:b/>
            <w:u w:val="single"/>
          </w:rPr>
          <w:t>Beni</w:t>
        </w:r>
        <w:proofErr w:type="spellEnd"/>
        <w:r w:rsidR="00C1749F" w:rsidRPr="008705C9">
          <w:rPr>
            <w:b/>
            <w:u w:val="single"/>
          </w:rPr>
          <w:t xml:space="preserve"> </w:t>
        </w:r>
        <w:proofErr w:type="spellStart"/>
        <w:r w:rsidR="00C1749F" w:rsidRPr="008705C9">
          <w:rPr>
            <w:b/>
            <w:u w:val="single"/>
          </w:rPr>
          <w:t>immobili</w:t>
        </w:r>
        <w:proofErr w:type="spellEnd"/>
        <w:r w:rsidR="00C1749F" w:rsidRPr="008705C9">
          <w:rPr>
            <w:b/>
            <w:u w:val="single"/>
          </w:rPr>
          <w:t xml:space="preserve"> e </w:t>
        </w:r>
        <w:proofErr w:type="spellStart"/>
        <w:r w:rsidR="00C1749F" w:rsidRPr="008705C9">
          <w:rPr>
            <w:b/>
            <w:u w:val="single"/>
          </w:rPr>
          <w:t>gestione</w:t>
        </w:r>
        <w:proofErr w:type="spellEnd"/>
        <w:r w:rsidR="00C1749F" w:rsidRPr="008705C9">
          <w:rPr>
            <w:b/>
            <w:u w:val="single"/>
          </w:rPr>
          <w:t xml:space="preserve"> </w:t>
        </w:r>
        <w:proofErr w:type="spellStart"/>
        <w:r w:rsidR="00C1749F" w:rsidRPr="008705C9">
          <w:rPr>
            <w:b/>
            <w:u w:val="single"/>
          </w:rPr>
          <w:t>patrimonio</w:t>
        </w:r>
        <w:proofErr w:type="spellEnd"/>
      </w:hyperlink>
    </w:p>
    <w:p w:rsidR="004C1B46" w:rsidRPr="008705C9" w:rsidRDefault="004C1B46">
      <w:pPr>
        <w:pStyle w:val="Paragrafoelenco"/>
        <w:numPr>
          <w:ilvl w:val="1"/>
          <w:numId w:val="6"/>
        </w:numPr>
        <w:tabs>
          <w:tab w:val="left" w:pos="835"/>
          <w:tab w:val="left" w:pos="836"/>
        </w:tabs>
        <w:ind w:left="835" w:hanging="360"/>
        <w:rPr>
          <w:b/>
          <w:u w:val="single"/>
        </w:rPr>
      </w:pPr>
      <w:proofErr w:type="spellStart"/>
      <w:r w:rsidRPr="008705C9">
        <w:rPr>
          <w:b/>
          <w:u w:val="single"/>
        </w:rPr>
        <w:t>Autovetture</w:t>
      </w:r>
      <w:proofErr w:type="spellEnd"/>
      <w:r w:rsidRPr="008705C9">
        <w:rPr>
          <w:b/>
          <w:u w:val="single"/>
        </w:rPr>
        <w:t xml:space="preserve"> in </w:t>
      </w:r>
      <w:proofErr w:type="spellStart"/>
      <w:r w:rsidRPr="008705C9">
        <w:rPr>
          <w:b/>
          <w:u w:val="single"/>
        </w:rPr>
        <w:t>dotazione</w:t>
      </w:r>
      <w:proofErr w:type="spellEnd"/>
    </w:p>
    <w:p w:rsidR="004C1B46" w:rsidRPr="008705C9" w:rsidRDefault="004C1B46">
      <w:pPr>
        <w:pStyle w:val="Paragrafoelenco"/>
        <w:numPr>
          <w:ilvl w:val="1"/>
          <w:numId w:val="6"/>
        </w:numPr>
        <w:tabs>
          <w:tab w:val="left" w:pos="835"/>
          <w:tab w:val="left" w:pos="836"/>
        </w:tabs>
        <w:ind w:left="835" w:hanging="360"/>
        <w:rPr>
          <w:b/>
          <w:u w:val="single"/>
        </w:rPr>
      </w:pPr>
      <w:proofErr w:type="spellStart"/>
      <w:r w:rsidRPr="008705C9">
        <w:rPr>
          <w:b/>
          <w:u w:val="single"/>
        </w:rPr>
        <w:t>Controlli</w:t>
      </w:r>
      <w:proofErr w:type="spellEnd"/>
      <w:r w:rsidRPr="008705C9">
        <w:rPr>
          <w:b/>
          <w:u w:val="single"/>
        </w:rPr>
        <w:t xml:space="preserve"> e </w:t>
      </w:r>
      <w:proofErr w:type="spellStart"/>
      <w:r w:rsidRPr="008705C9">
        <w:rPr>
          <w:b/>
          <w:u w:val="single"/>
        </w:rPr>
        <w:t>rilievi</w:t>
      </w:r>
      <w:proofErr w:type="spellEnd"/>
      <w:r w:rsidRPr="008705C9">
        <w:rPr>
          <w:b/>
          <w:u w:val="single"/>
        </w:rPr>
        <w:t xml:space="preserve"> </w:t>
      </w:r>
      <w:proofErr w:type="spellStart"/>
      <w:r w:rsidRPr="008705C9">
        <w:rPr>
          <w:b/>
          <w:u w:val="single"/>
        </w:rPr>
        <w:t>sull’amministrazione</w:t>
      </w:r>
      <w:proofErr w:type="spellEnd"/>
    </w:p>
    <w:p w:rsidR="00BC522A" w:rsidRPr="008705C9" w:rsidRDefault="00BC522A">
      <w:pPr>
        <w:pStyle w:val="Paragrafoelenco"/>
        <w:numPr>
          <w:ilvl w:val="1"/>
          <w:numId w:val="6"/>
        </w:numPr>
        <w:tabs>
          <w:tab w:val="left" w:pos="835"/>
          <w:tab w:val="left" w:pos="836"/>
        </w:tabs>
        <w:spacing w:line="268" w:lineRule="exact"/>
        <w:ind w:left="835" w:hanging="360"/>
        <w:rPr>
          <w:b/>
          <w:u w:val="single"/>
        </w:rPr>
      </w:pPr>
      <w:r w:rsidRPr="008705C9">
        <w:rPr>
          <w:b/>
          <w:u w:val="single"/>
        </w:rPr>
        <w:t xml:space="preserve">Servizi </w:t>
      </w:r>
      <w:proofErr w:type="spellStart"/>
      <w:r w:rsidRPr="008705C9">
        <w:rPr>
          <w:b/>
          <w:u w:val="single"/>
        </w:rPr>
        <w:t>Erogati</w:t>
      </w:r>
      <w:proofErr w:type="spellEnd"/>
      <w:r w:rsidRPr="008705C9">
        <w:rPr>
          <w:b/>
          <w:u w:val="single"/>
        </w:rPr>
        <w:t xml:space="preserve"> </w:t>
      </w:r>
    </w:p>
    <w:p w:rsidR="00111475" w:rsidRPr="008705C9" w:rsidRDefault="00957600">
      <w:pPr>
        <w:pStyle w:val="Paragrafoelenco"/>
        <w:numPr>
          <w:ilvl w:val="1"/>
          <w:numId w:val="6"/>
        </w:numPr>
        <w:tabs>
          <w:tab w:val="left" w:pos="835"/>
          <w:tab w:val="left" w:pos="836"/>
        </w:tabs>
        <w:spacing w:line="268" w:lineRule="exact"/>
        <w:ind w:left="835" w:hanging="360"/>
        <w:rPr>
          <w:b/>
          <w:u w:val="single"/>
        </w:rPr>
      </w:pPr>
      <w:proofErr w:type="spellStart"/>
      <w:r w:rsidRPr="008705C9">
        <w:rPr>
          <w:b/>
          <w:u w:val="single"/>
        </w:rPr>
        <w:t>Pagamenti</w:t>
      </w:r>
      <w:proofErr w:type="spellEnd"/>
      <w:r w:rsidRPr="008705C9">
        <w:rPr>
          <w:b/>
          <w:u w:val="single"/>
        </w:rPr>
        <w:t xml:space="preserve"> </w:t>
      </w:r>
      <w:r w:rsidR="00111475" w:rsidRPr="008705C9">
        <w:rPr>
          <w:b/>
          <w:u w:val="single"/>
        </w:rPr>
        <w:t xml:space="preserve"> </w:t>
      </w:r>
      <w:proofErr w:type="spellStart"/>
      <w:r w:rsidR="00111475" w:rsidRPr="008705C9">
        <w:rPr>
          <w:b/>
          <w:u w:val="single"/>
        </w:rPr>
        <w:t>d</w:t>
      </w:r>
      <w:r w:rsidRPr="008705C9">
        <w:rPr>
          <w:b/>
          <w:u w:val="single"/>
        </w:rPr>
        <w:t>ell’amm</w:t>
      </w:r>
      <w:r w:rsidR="009A49C7" w:rsidRPr="008705C9">
        <w:rPr>
          <w:b/>
          <w:u w:val="single"/>
        </w:rPr>
        <w:t>i</w:t>
      </w:r>
      <w:r w:rsidRPr="008705C9">
        <w:rPr>
          <w:b/>
          <w:u w:val="single"/>
        </w:rPr>
        <w:t>nistrazione</w:t>
      </w:r>
      <w:proofErr w:type="spellEnd"/>
    </w:p>
    <w:p w:rsidR="00BC522A" w:rsidRPr="008705C9" w:rsidRDefault="00BC522A">
      <w:pPr>
        <w:pStyle w:val="Paragrafoelenco"/>
        <w:numPr>
          <w:ilvl w:val="1"/>
          <w:numId w:val="6"/>
        </w:numPr>
        <w:tabs>
          <w:tab w:val="left" w:pos="835"/>
          <w:tab w:val="left" w:pos="836"/>
        </w:tabs>
        <w:spacing w:line="268" w:lineRule="exact"/>
        <w:ind w:left="835" w:hanging="360"/>
        <w:rPr>
          <w:b/>
          <w:u w:val="single"/>
        </w:rPr>
      </w:pPr>
      <w:proofErr w:type="spellStart"/>
      <w:r w:rsidRPr="008705C9">
        <w:rPr>
          <w:b/>
          <w:u w:val="single"/>
        </w:rPr>
        <w:t>Entri</w:t>
      </w:r>
      <w:proofErr w:type="spellEnd"/>
      <w:r w:rsidRPr="008705C9">
        <w:rPr>
          <w:b/>
          <w:u w:val="single"/>
        </w:rPr>
        <w:t xml:space="preserve"> </w:t>
      </w:r>
      <w:proofErr w:type="spellStart"/>
      <w:r w:rsidRPr="008705C9">
        <w:rPr>
          <w:b/>
          <w:u w:val="single"/>
        </w:rPr>
        <w:t>controllati</w:t>
      </w:r>
      <w:proofErr w:type="spellEnd"/>
    </w:p>
    <w:p w:rsidR="00FF6AEA" w:rsidRPr="008705C9" w:rsidRDefault="00FF6AEA">
      <w:pPr>
        <w:pStyle w:val="Paragrafoelenco"/>
        <w:numPr>
          <w:ilvl w:val="1"/>
          <w:numId w:val="6"/>
        </w:numPr>
        <w:tabs>
          <w:tab w:val="left" w:pos="835"/>
          <w:tab w:val="left" w:pos="836"/>
        </w:tabs>
        <w:ind w:left="835" w:hanging="360"/>
        <w:rPr>
          <w:b/>
          <w:u w:val="single"/>
        </w:rPr>
      </w:pPr>
      <w:proofErr w:type="spellStart"/>
      <w:r w:rsidRPr="008705C9">
        <w:rPr>
          <w:b/>
          <w:u w:val="single"/>
        </w:rPr>
        <w:t>Altri</w:t>
      </w:r>
      <w:proofErr w:type="spellEnd"/>
      <w:r w:rsidRPr="008705C9">
        <w:rPr>
          <w:b/>
          <w:u w:val="single"/>
        </w:rPr>
        <w:t xml:space="preserve"> </w:t>
      </w:r>
      <w:proofErr w:type="spellStart"/>
      <w:r w:rsidRPr="008705C9">
        <w:rPr>
          <w:b/>
          <w:u w:val="single"/>
        </w:rPr>
        <w:t>Contenuti</w:t>
      </w:r>
      <w:proofErr w:type="spellEnd"/>
      <w:r w:rsidR="009A49C7" w:rsidRPr="008705C9">
        <w:rPr>
          <w:b/>
          <w:u w:val="single"/>
        </w:rPr>
        <w:t xml:space="preserve"> </w:t>
      </w:r>
      <w:r w:rsidRPr="008705C9">
        <w:rPr>
          <w:b/>
          <w:u w:val="single"/>
        </w:rPr>
        <w:t xml:space="preserve">-  </w:t>
      </w:r>
      <w:proofErr w:type="spellStart"/>
      <w:r w:rsidRPr="008705C9">
        <w:rPr>
          <w:b/>
          <w:u w:val="single"/>
        </w:rPr>
        <w:t>Corruzione</w:t>
      </w:r>
      <w:proofErr w:type="spellEnd"/>
    </w:p>
    <w:p w:rsidR="00FF6AEA" w:rsidRPr="008705C9" w:rsidRDefault="00FF6AEA">
      <w:pPr>
        <w:pStyle w:val="Paragrafoelenco"/>
        <w:numPr>
          <w:ilvl w:val="1"/>
          <w:numId w:val="6"/>
        </w:numPr>
        <w:tabs>
          <w:tab w:val="left" w:pos="835"/>
          <w:tab w:val="left" w:pos="836"/>
        </w:tabs>
        <w:ind w:left="835" w:hanging="360"/>
        <w:rPr>
          <w:b/>
          <w:u w:val="single"/>
        </w:rPr>
      </w:pPr>
      <w:proofErr w:type="spellStart"/>
      <w:r w:rsidRPr="008705C9">
        <w:rPr>
          <w:b/>
          <w:u w:val="single"/>
        </w:rPr>
        <w:t>Altri</w:t>
      </w:r>
      <w:proofErr w:type="spellEnd"/>
      <w:r w:rsidRPr="008705C9">
        <w:rPr>
          <w:b/>
          <w:u w:val="single"/>
        </w:rPr>
        <w:t xml:space="preserve"> </w:t>
      </w:r>
      <w:proofErr w:type="spellStart"/>
      <w:r w:rsidRPr="008705C9">
        <w:rPr>
          <w:b/>
          <w:u w:val="single"/>
        </w:rPr>
        <w:t>Contenuti</w:t>
      </w:r>
      <w:proofErr w:type="spellEnd"/>
      <w:r w:rsidRPr="008705C9">
        <w:rPr>
          <w:b/>
          <w:u w:val="single"/>
        </w:rPr>
        <w:t xml:space="preserve"> – </w:t>
      </w:r>
      <w:proofErr w:type="spellStart"/>
      <w:r w:rsidRPr="008705C9">
        <w:rPr>
          <w:b/>
          <w:u w:val="single"/>
        </w:rPr>
        <w:t>Accesso</w:t>
      </w:r>
      <w:proofErr w:type="spellEnd"/>
      <w:r w:rsidRPr="008705C9">
        <w:rPr>
          <w:b/>
          <w:u w:val="single"/>
        </w:rPr>
        <w:t xml:space="preserve"> </w:t>
      </w:r>
      <w:proofErr w:type="spellStart"/>
      <w:r w:rsidRPr="008705C9">
        <w:rPr>
          <w:b/>
          <w:u w:val="single"/>
        </w:rPr>
        <w:t>Civico</w:t>
      </w:r>
      <w:proofErr w:type="spellEnd"/>
      <w:r w:rsidRPr="008705C9">
        <w:rPr>
          <w:b/>
          <w:u w:val="single"/>
        </w:rPr>
        <w:t xml:space="preserve">  </w:t>
      </w:r>
    </w:p>
    <w:p w:rsidR="00FC6F53" w:rsidRPr="008705C9" w:rsidRDefault="00E24AE1">
      <w:pPr>
        <w:pStyle w:val="Paragrafoelenco"/>
        <w:numPr>
          <w:ilvl w:val="1"/>
          <w:numId w:val="6"/>
        </w:numPr>
        <w:tabs>
          <w:tab w:val="left" w:pos="835"/>
          <w:tab w:val="left" w:pos="836"/>
        </w:tabs>
        <w:ind w:left="835" w:hanging="360"/>
        <w:rPr>
          <w:b/>
          <w:u w:val="single"/>
        </w:rPr>
      </w:pPr>
      <w:hyperlink r:id="rId23">
        <w:proofErr w:type="spellStart"/>
        <w:r w:rsidR="00C1749F" w:rsidRPr="008705C9">
          <w:rPr>
            <w:b/>
            <w:u w:val="single"/>
          </w:rPr>
          <w:t>Archivio</w:t>
        </w:r>
        <w:proofErr w:type="spellEnd"/>
      </w:hyperlink>
    </w:p>
    <w:p w:rsidR="004745BD" w:rsidRDefault="004745BD" w:rsidP="00111475">
      <w:pPr>
        <w:tabs>
          <w:tab w:val="left" w:pos="974"/>
          <w:tab w:val="left" w:pos="975"/>
        </w:tabs>
        <w:spacing w:before="157" w:line="362" w:lineRule="auto"/>
        <w:ind w:left="475" w:right="109"/>
        <w:rPr>
          <w:sz w:val="23"/>
          <w:lang w:val="it-IT"/>
        </w:rPr>
      </w:pPr>
    </w:p>
    <w:p w:rsidR="00FC6F53" w:rsidRPr="00111475" w:rsidRDefault="00C1749F" w:rsidP="00111475">
      <w:pPr>
        <w:tabs>
          <w:tab w:val="left" w:pos="974"/>
          <w:tab w:val="left" w:pos="975"/>
        </w:tabs>
        <w:spacing w:before="157" w:line="362" w:lineRule="auto"/>
        <w:ind w:left="475" w:right="109"/>
        <w:rPr>
          <w:sz w:val="23"/>
          <w:lang w:val="it-IT"/>
        </w:rPr>
      </w:pPr>
      <w:r w:rsidRPr="00111475">
        <w:rPr>
          <w:sz w:val="23"/>
          <w:lang w:val="it-IT"/>
        </w:rPr>
        <w:t>Inoltre la società</w:t>
      </w:r>
      <w:r w:rsidRPr="00E12778">
        <w:rPr>
          <w:sz w:val="23"/>
          <w:szCs w:val="23"/>
          <w:lang w:val="it-IT"/>
        </w:rPr>
        <w:t xml:space="preserve">, </w:t>
      </w:r>
      <w:r w:rsidR="00853CEC" w:rsidRPr="00E12778">
        <w:rPr>
          <w:sz w:val="23"/>
          <w:szCs w:val="23"/>
          <w:lang w:val="it-IT"/>
        </w:rPr>
        <w:t xml:space="preserve">ha reso noto </w:t>
      </w:r>
      <w:r w:rsidRPr="00E12778">
        <w:rPr>
          <w:sz w:val="23"/>
          <w:szCs w:val="23"/>
          <w:lang w:val="it-IT"/>
        </w:rPr>
        <w:t>, tramite il proprio sito web</w:t>
      </w:r>
      <w:r w:rsidRPr="00111475">
        <w:rPr>
          <w:sz w:val="23"/>
          <w:lang w:val="it-IT"/>
        </w:rPr>
        <w:t xml:space="preserve"> istituzionale, almeno un indirizzo di Posta elettronica certificata cui gli utenti  possono rivolgersi per trasmettere istanz</w:t>
      </w:r>
      <w:r w:rsidRPr="00111475">
        <w:rPr>
          <w:spacing w:val="-25"/>
          <w:sz w:val="23"/>
          <w:lang w:val="it-IT"/>
        </w:rPr>
        <w:t xml:space="preserve">e </w:t>
      </w:r>
      <w:r w:rsidRPr="00111475">
        <w:rPr>
          <w:sz w:val="23"/>
          <w:lang w:val="it-IT"/>
        </w:rPr>
        <w:t>.</w:t>
      </w:r>
    </w:p>
    <w:p w:rsidR="00FC6F53" w:rsidRPr="00AB3CE6" w:rsidRDefault="0093768C">
      <w:pPr>
        <w:pStyle w:val="Corpodeltesto"/>
        <w:spacing w:before="36" w:line="360" w:lineRule="auto"/>
        <w:ind w:right="76" w:firstLine="360"/>
        <w:rPr>
          <w:lang w:val="it-IT"/>
        </w:rPr>
      </w:pPr>
      <w:r w:rsidRPr="00BC522A">
        <w:rPr>
          <w:lang w:val="it-IT"/>
        </w:rPr>
        <w:t xml:space="preserve">Nella  funzione di Responsabile della Trasparenza, il Responsabile di Prevenzione della Corruzione,  </w:t>
      </w:r>
      <w:r w:rsidR="00C1749F" w:rsidRPr="00BC522A">
        <w:rPr>
          <w:lang w:val="it-IT"/>
        </w:rPr>
        <w:t xml:space="preserve"> </w:t>
      </w:r>
      <w:r w:rsidRPr="00BC522A">
        <w:rPr>
          <w:lang w:val="it-IT"/>
        </w:rPr>
        <w:t>ha</w:t>
      </w:r>
      <w:r w:rsidR="00C1749F" w:rsidRPr="00BC522A">
        <w:rPr>
          <w:lang w:val="it-IT"/>
        </w:rPr>
        <w:t xml:space="preserve"> il compito di:</w:t>
      </w:r>
    </w:p>
    <w:p w:rsidR="00FC6F53" w:rsidRPr="00AB3CE6" w:rsidRDefault="00C1749F">
      <w:pPr>
        <w:pStyle w:val="Paragrafoelenco"/>
        <w:numPr>
          <w:ilvl w:val="1"/>
          <w:numId w:val="5"/>
        </w:numPr>
        <w:tabs>
          <w:tab w:val="left" w:pos="992"/>
        </w:tabs>
        <w:spacing w:line="360" w:lineRule="auto"/>
        <w:ind w:right="111" w:firstLine="0"/>
        <w:jc w:val="both"/>
        <w:rPr>
          <w:sz w:val="23"/>
          <w:lang w:val="it-IT"/>
        </w:rPr>
      </w:pPr>
      <w:r w:rsidRPr="00AB3CE6">
        <w:rPr>
          <w:sz w:val="23"/>
          <w:lang w:val="it-IT"/>
        </w:rPr>
        <w:t>controllare l’adempimento degli obblighi di pubblicazione previsti dalla normativa, assicurando la completezza, la chiarezza e l’aggiornamento delle informazioni</w:t>
      </w:r>
      <w:r w:rsidRPr="00AB3CE6">
        <w:rPr>
          <w:spacing w:val="-17"/>
          <w:sz w:val="23"/>
          <w:lang w:val="it-IT"/>
        </w:rPr>
        <w:t xml:space="preserve"> </w:t>
      </w:r>
      <w:r w:rsidRPr="00AB3CE6">
        <w:rPr>
          <w:sz w:val="23"/>
          <w:lang w:val="it-IT"/>
        </w:rPr>
        <w:t>pubblicate;</w:t>
      </w:r>
    </w:p>
    <w:p w:rsidR="00FC6F53" w:rsidRDefault="00C1749F">
      <w:pPr>
        <w:pStyle w:val="Paragrafoelenco"/>
        <w:numPr>
          <w:ilvl w:val="1"/>
          <w:numId w:val="5"/>
        </w:numPr>
        <w:tabs>
          <w:tab w:val="left" w:pos="963"/>
        </w:tabs>
        <w:spacing w:before="162" w:line="360" w:lineRule="auto"/>
        <w:ind w:right="106" w:firstLine="0"/>
        <w:jc w:val="both"/>
        <w:rPr>
          <w:sz w:val="23"/>
          <w:lang w:val="it-IT"/>
        </w:rPr>
      </w:pPr>
      <w:r w:rsidRPr="00AB3CE6">
        <w:rPr>
          <w:sz w:val="23"/>
          <w:lang w:val="it-IT"/>
        </w:rPr>
        <w:t>segnalare all’Organo di gestione e all’Autorità Nazionale Anticorruzione i casi di mancato o ritardato adempimento degli obblighi di pubblicazione, ai fini dell’attivazione del procedimento disciplinare e delle altre forme di</w:t>
      </w:r>
      <w:r w:rsidRPr="00AB3CE6">
        <w:rPr>
          <w:spacing w:val="-8"/>
          <w:sz w:val="23"/>
          <w:lang w:val="it-IT"/>
        </w:rPr>
        <w:t xml:space="preserve"> </w:t>
      </w:r>
      <w:r w:rsidRPr="00AB3CE6">
        <w:rPr>
          <w:sz w:val="23"/>
          <w:lang w:val="it-IT"/>
        </w:rPr>
        <w:t>responsabilità.</w:t>
      </w:r>
    </w:p>
    <w:p w:rsidR="00452C13" w:rsidRDefault="00E12778">
      <w:pPr>
        <w:pStyle w:val="Paragrafoelenco"/>
        <w:numPr>
          <w:ilvl w:val="1"/>
          <w:numId w:val="5"/>
        </w:numPr>
        <w:tabs>
          <w:tab w:val="left" w:pos="963"/>
        </w:tabs>
        <w:spacing w:before="162" w:line="360" w:lineRule="auto"/>
        <w:ind w:right="106" w:firstLine="0"/>
        <w:jc w:val="both"/>
        <w:rPr>
          <w:sz w:val="23"/>
          <w:lang w:val="it-IT"/>
        </w:rPr>
      </w:pPr>
      <w:r>
        <w:rPr>
          <w:sz w:val="23"/>
          <w:lang w:val="it-IT"/>
        </w:rPr>
        <w:t>Controllare che sia g</w:t>
      </w:r>
      <w:r w:rsidR="00452C13">
        <w:rPr>
          <w:sz w:val="23"/>
          <w:lang w:val="it-IT"/>
        </w:rPr>
        <w:t>aranti</w:t>
      </w:r>
      <w:r>
        <w:rPr>
          <w:sz w:val="23"/>
          <w:lang w:val="it-IT"/>
        </w:rPr>
        <w:t>to</w:t>
      </w:r>
      <w:r w:rsidR="00452C13">
        <w:rPr>
          <w:sz w:val="23"/>
          <w:lang w:val="it-IT"/>
        </w:rPr>
        <w:t xml:space="preserve"> l’accesso </w:t>
      </w:r>
      <w:r>
        <w:rPr>
          <w:sz w:val="23"/>
          <w:lang w:val="it-IT"/>
        </w:rPr>
        <w:t>a</w:t>
      </w:r>
      <w:r w:rsidR="00452C13">
        <w:rPr>
          <w:sz w:val="23"/>
          <w:lang w:val="it-IT"/>
        </w:rPr>
        <w:t>ll</w:t>
      </w:r>
      <w:r>
        <w:rPr>
          <w:sz w:val="23"/>
          <w:lang w:val="it-IT"/>
        </w:rPr>
        <w:t>e</w:t>
      </w:r>
      <w:r w:rsidR="00452C13">
        <w:rPr>
          <w:sz w:val="23"/>
          <w:lang w:val="it-IT"/>
        </w:rPr>
        <w:t xml:space="preserve"> informazioni di cui all’art. 5 del D.lgs.33/2013</w:t>
      </w:r>
      <w:r>
        <w:rPr>
          <w:sz w:val="23"/>
          <w:lang w:val="it-IT"/>
        </w:rPr>
        <w:t xml:space="preserve"> (accesso civico semplice, accesso generalizzato e accesso ex legge 241/90)</w:t>
      </w:r>
      <w:r w:rsidR="00CB499E">
        <w:rPr>
          <w:sz w:val="23"/>
          <w:lang w:val="it-IT"/>
        </w:rPr>
        <w:t>; a tale scopo</w:t>
      </w:r>
      <w:r w:rsidR="00C2360F">
        <w:rPr>
          <w:sz w:val="23"/>
          <w:lang w:val="it-IT"/>
        </w:rPr>
        <w:t xml:space="preserve"> </w:t>
      </w:r>
      <w:r w:rsidR="00CB499E">
        <w:rPr>
          <w:sz w:val="23"/>
          <w:lang w:val="it-IT"/>
        </w:rPr>
        <w:t xml:space="preserve"> è stata resa disponibile sul sito la relativa modulistica per esercitare il diritto di accesso in coerenza con lo specifico Regolamento </w:t>
      </w:r>
      <w:r w:rsidR="00C2360F">
        <w:rPr>
          <w:sz w:val="23"/>
          <w:lang w:val="it-IT"/>
        </w:rPr>
        <w:t xml:space="preserve">in materia di Accesso civico semplice e generalizzato </w:t>
      </w:r>
      <w:r w:rsidR="00CB499E">
        <w:rPr>
          <w:sz w:val="23"/>
          <w:lang w:val="it-IT"/>
        </w:rPr>
        <w:t xml:space="preserve">emesso e approvato dal CDA. . </w:t>
      </w:r>
      <w:r>
        <w:rPr>
          <w:sz w:val="23"/>
          <w:lang w:val="it-IT"/>
        </w:rPr>
        <w:t xml:space="preserve">  </w:t>
      </w:r>
    </w:p>
    <w:p w:rsidR="00FC6F53" w:rsidRPr="00AB3CE6" w:rsidRDefault="00C1749F">
      <w:pPr>
        <w:pStyle w:val="Corpodeltesto"/>
        <w:spacing w:before="153" w:line="360" w:lineRule="auto"/>
        <w:ind w:right="103" w:firstLine="708"/>
        <w:jc w:val="both"/>
        <w:rPr>
          <w:lang w:val="it-IT"/>
        </w:rPr>
      </w:pPr>
      <w:r w:rsidRPr="00AB3CE6">
        <w:rPr>
          <w:lang w:val="it-IT"/>
        </w:rPr>
        <w:t xml:space="preserve">Il tempestivo e regolare flusso delle informazioni da pubblicare ai fini del rispetto dei termini stabiliti dalla legge viene gestito con l’ausilio del </w:t>
      </w:r>
      <w:r w:rsidR="00CB499E">
        <w:rPr>
          <w:lang w:val="it-IT"/>
        </w:rPr>
        <w:t>Direttore</w:t>
      </w:r>
      <w:r w:rsidRPr="00AB3CE6">
        <w:rPr>
          <w:lang w:val="it-IT"/>
        </w:rPr>
        <w:t xml:space="preserve"> Amministra</w:t>
      </w:r>
      <w:r w:rsidR="00CB499E">
        <w:rPr>
          <w:lang w:val="it-IT"/>
        </w:rPr>
        <w:t>tivo</w:t>
      </w:r>
      <w:r w:rsidRPr="00AB3CE6">
        <w:rPr>
          <w:lang w:val="it-IT"/>
        </w:rPr>
        <w:t xml:space="preserve"> della società,che </w:t>
      </w:r>
      <w:r w:rsidR="00CB499E">
        <w:rPr>
          <w:lang w:val="it-IT"/>
        </w:rPr>
        <w:t xml:space="preserve"> supporta il RPC per </w:t>
      </w:r>
      <w:r w:rsidRPr="00AB3CE6">
        <w:rPr>
          <w:lang w:val="it-IT"/>
        </w:rPr>
        <w:t xml:space="preserve"> acquisire le informazioni previste dai responsabili degli altri  uffici della Società</w:t>
      </w:r>
      <w:r w:rsidR="00E12778">
        <w:rPr>
          <w:lang w:val="it-IT"/>
        </w:rPr>
        <w:t xml:space="preserve"> e </w:t>
      </w:r>
      <w:r w:rsidR="00CB499E">
        <w:rPr>
          <w:lang w:val="it-IT"/>
        </w:rPr>
        <w:t>per</w:t>
      </w:r>
      <w:r w:rsidR="00E12778">
        <w:rPr>
          <w:lang w:val="it-IT"/>
        </w:rPr>
        <w:t xml:space="preserve"> renderle disponibili alla società specializzata  incaricata della pubblicazione</w:t>
      </w:r>
      <w:r w:rsidRPr="00AB3CE6">
        <w:rPr>
          <w:lang w:val="it-IT"/>
        </w:rPr>
        <w:t>.</w:t>
      </w:r>
    </w:p>
    <w:p w:rsidR="00FC6F53" w:rsidRDefault="00FC6F53">
      <w:pPr>
        <w:spacing w:line="360" w:lineRule="auto"/>
        <w:jc w:val="both"/>
        <w:rPr>
          <w:lang w:val="it-IT"/>
        </w:rPr>
      </w:pPr>
    </w:p>
    <w:p w:rsidR="00206CF1" w:rsidRPr="00206CF1" w:rsidRDefault="00206CF1" w:rsidP="00206CF1">
      <w:pPr>
        <w:pStyle w:val="Corpodeltesto"/>
        <w:spacing w:line="360" w:lineRule="auto"/>
        <w:ind w:left="461" w:right="175"/>
        <w:rPr>
          <w:lang w:val="it-IT"/>
        </w:rPr>
      </w:pPr>
    </w:p>
    <w:p w:rsidR="00206CF1" w:rsidRPr="00AB3CE6" w:rsidRDefault="00206CF1">
      <w:pPr>
        <w:spacing w:line="360" w:lineRule="auto"/>
        <w:jc w:val="both"/>
        <w:rPr>
          <w:lang w:val="it-IT"/>
        </w:rPr>
        <w:sectPr w:rsidR="00206CF1" w:rsidRPr="00AB3CE6">
          <w:pgSz w:w="11910" w:h="17340"/>
          <w:pgMar w:top="1100" w:right="680" w:bottom="280" w:left="600" w:header="720" w:footer="720" w:gutter="0"/>
          <w:cols w:space="720"/>
        </w:sectPr>
      </w:pPr>
    </w:p>
    <w:p w:rsidR="00FC6F53" w:rsidRPr="009D5569" w:rsidRDefault="00970684" w:rsidP="00970684">
      <w:pPr>
        <w:pStyle w:val="Heading1"/>
        <w:tabs>
          <w:tab w:val="left" w:pos="574"/>
        </w:tabs>
        <w:ind w:left="0" w:firstLine="0"/>
        <w:jc w:val="both"/>
        <w:rPr>
          <w:lang w:val="it-IT"/>
        </w:rPr>
      </w:pPr>
      <w:bookmarkStart w:id="15" w:name="_bookmark15"/>
      <w:bookmarkEnd w:id="15"/>
      <w:r w:rsidRPr="009D5569">
        <w:rPr>
          <w:color w:val="365F91"/>
          <w:lang w:val="it-IT"/>
        </w:rPr>
        <w:lastRenderedPageBreak/>
        <w:t>11.</w:t>
      </w:r>
      <w:r w:rsidR="00C1749F" w:rsidRPr="009D5569">
        <w:rPr>
          <w:color w:val="365F91"/>
          <w:lang w:val="it-IT"/>
        </w:rPr>
        <w:t>GESTIONE DELLE RISORSE</w:t>
      </w:r>
      <w:r w:rsidR="00C1749F" w:rsidRPr="009D5569">
        <w:rPr>
          <w:color w:val="365F91"/>
          <w:spacing w:val="-18"/>
          <w:lang w:val="it-IT"/>
        </w:rPr>
        <w:t xml:space="preserve"> </w:t>
      </w:r>
      <w:r w:rsidR="00C1749F" w:rsidRPr="009D5569">
        <w:rPr>
          <w:color w:val="365F91"/>
          <w:lang w:val="it-IT"/>
        </w:rPr>
        <w:t>FINANZIARIE</w:t>
      </w:r>
    </w:p>
    <w:p w:rsidR="00FC6F53" w:rsidRPr="009D5569" w:rsidRDefault="00FC6F53">
      <w:pPr>
        <w:pStyle w:val="Corpodeltesto"/>
        <w:spacing w:before="6"/>
        <w:ind w:left="0"/>
        <w:rPr>
          <w:rFonts w:ascii="Cambria"/>
          <w:b/>
          <w:sz w:val="40"/>
          <w:lang w:val="it-IT"/>
        </w:rPr>
      </w:pPr>
    </w:p>
    <w:p w:rsidR="00FC6F53" w:rsidRPr="00AB3CE6" w:rsidRDefault="00C1749F">
      <w:pPr>
        <w:pStyle w:val="Corpodeltesto"/>
        <w:spacing w:line="360" w:lineRule="auto"/>
        <w:ind w:right="109" w:firstLine="708"/>
        <w:jc w:val="both"/>
        <w:rPr>
          <w:lang w:val="it-IT"/>
        </w:rPr>
      </w:pPr>
      <w:r w:rsidRPr="00AB3CE6">
        <w:rPr>
          <w:lang w:val="it-IT"/>
        </w:rPr>
        <w:t>La gestione dei flussi finanziari rappresenta un’area sensibile laddove si operi all’interno di quei processi aziendali che sono stati individuati come maggiormente critici e, in particolare, la gestione dei rapporti con la P.A. e la gestione</w:t>
      </w:r>
      <w:r w:rsidRPr="00AB3CE6">
        <w:rPr>
          <w:spacing w:val="-11"/>
          <w:lang w:val="it-IT"/>
        </w:rPr>
        <w:t xml:space="preserve"> </w:t>
      </w:r>
      <w:r w:rsidRPr="00AB3CE6">
        <w:rPr>
          <w:lang w:val="it-IT"/>
        </w:rPr>
        <w:t>amministrativa.</w:t>
      </w:r>
    </w:p>
    <w:p w:rsidR="00FC6F53" w:rsidRPr="00AB3CE6" w:rsidRDefault="00C1749F">
      <w:pPr>
        <w:pStyle w:val="Corpodeltesto"/>
        <w:spacing w:line="360" w:lineRule="auto"/>
        <w:ind w:right="104" w:firstLine="708"/>
        <w:jc w:val="both"/>
        <w:rPr>
          <w:lang w:val="it-IT"/>
        </w:rPr>
      </w:pPr>
      <w:r w:rsidRPr="00AB3CE6">
        <w:rPr>
          <w:lang w:val="it-IT"/>
        </w:rPr>
        <w:t>In tale ottica, la Società ha individuato in particolare nella procedura di “</w:t>
      </w:r>
      <w:r w:rsidRPr="00AB3CE6">
        <w:rPr>
          <w:i/>
          <w:lang w:val="it-IT"/>
        </w:rPr>
        <w:t>Gestione amministrativa e formazione del bilancio</w:t>
      </w:r>
      <w:r w:rsidRPr="00AB3CE6">
        <w:rPr>
          <w:lang w:val="it-IT"/>
        </w:rPr>
        <w:t xml:space="preserve">” </w:t>
      </w:r>
      <w:r w:rsidR="000E0B04">
        <w:rPr>
          <w:lang w:val="it-IT"/>
        </w:rPr>
        <w:t xml:space="preserve"> </w:t>
      </w:r>
      <w:r w:rsidRPr="00AB3CE6">
        <w:rPr>
          <w:lang w:val="it-IT"/>
        </w:rPr>
        <w:t>adeguate misure preventive per la gestione delle operazioni finanziarie idonee ad impedire la commissione dei reati previsti dalla Legge .</w:t>
      </w:r>
    </w:p>
    <w:p w:rsidR="00FC6F53" w:rsidRPr="00AB3CE6" w:rsidRDefault="00C1749F">
      <w:pPr>
        <w:pStyle w:val="Corpodeltesto"/>
        <w:spacing w:line="360" w:lineRule="auto"/>
        <w:ind w:right="103"/>
        <w:jc w:val="both"/>
        <w:rPr>
          <w:lang w:val="it-IT"/>
        </w:rPr>
      </w:pPr>
      <w:r w:rsidRPr="00AB3CE6">
        <w:rPr>
          <w:lang w:val="it-IT"/>
        </w:rPr>
        <w:t>Nella gestione degli affari sociali che comportano la movimentazione di denaro, sotto qualsiasi forma,  i soggetti ad essa preposti devono attenersi a quanto previsto nel PTPC e, in dettaglio nella procedura di “</w:t>
      </w:r>
      <w:r w:rsidRPr="00AB3CE6">
        <w:rPr>
          <w:i/>
          <w:lang w:val="it-IT"/>
        </w:rPr>
        <w:t>Gestione amministrativa e formazione del bilancio</w:t>
      </w:r>
      <w:r w:rsidRPr="00AB3CE6">
        <w:rPr>
          <w:lang w:val="it-IT"/>
        </w:rPr>
        <w:t>”, oltre ai principi contenuti  nel Codice</w:t>
      </w:r>
      <w:r w:rsidRPr="00AB3CE6">
        <w:rPr>
          <w:spacing w:val="-26"/>
          <w:lang w:val="it-IT"/>
        </w:rPr>
        <w:t xml:space="preserve"> </w:t>
      </w:r>
      <w:r w:rsidRPr="00AB3CE6">
        <w:rPr>
          <w:lang w:val="it-IT"/>
        </w:rPr>
        <w:t>Etico.</w:t>
      </w:r>
    </w:p>
    <w:p w:rsidR="00FC6F53" w:rsidRPr="00AB3CE6" w:rsidRDefault="00C1749F">
      <w:pPr>
        <w:pStyle w:val="Corpodeltesto"/>
        <w:spacing w:before="1"/>
        <w:jc w:val="both"/>
        <w:rPr>
          <w:lang w:val="it-IT"/>
        </w:rPr>
      </w:pPr>
      <w:r w:rsidRPr="00AB3CE6">
        <w:rPr>
          <w:lang w:val="it-IT"/>
        </w:rPr>
        <w:t>In particolare, la suddetta procedura prevede:</w:t>
      </w:r>
    </w:p>
    <w:p w:rsidR="00FC6F53" w:rsidRPr="00AB3CE6" w:rsidRDefault="00FC6F53">
      <w:pPr>
        <w:pStyle w:val="Corpodeltesto"/>
        <w:ind w:left="0"/>
        <w:rPr>
          <w:sz w:val="22"/>
          <w:lang w:val="it-IT"/>
        </w:rPr>
      </w:pPr>
    </w:p>
    <w:p w:rsidR="00FC6F53" w:rsidRPr="00AB3CE6" w:rsidRDefault="00C1749F">
      <w:pPr>
        <w:pStyle w:val="Paragrafoelenco"/>
        <w:numPr>
          <w:ilvl w:val="0"/>
          <w:numId w:val="4"/>
        </w:numPr>
        <w:tabs>
          <w:tab w:val="left" w:pos="1063"/>
        </w:tabs>
        <w:spacing w:before="183"/>
        <w:ind w:firstLine="0"/>
        <w:jc w:val="both"/>
        <w:rPr>
          <w:sz w:val="23"/>
          <w:lang w:val="it-IT"/>
        </w:rPr>
      </w:pPr>
      <w:r w:rsidRPr="00AB3CE6">
        <w:rPr>
          <w:sz w:val="23"/>
          <w:lang w:val="it-IT"/>
        </w:rPr>
        <w:t>il monitoraggio sui flussi in entrata e in</w:t>
      </w:r>
      <w:r w:rsidRPr="00AB3CE6">
        <w:rPr>
          <w:spacing w:val="-17"/>
          <w:sz w:val="23"/>
          <w:lang w:val="it-IT"/>
        </w:rPr>
        <w:t xml:space="preserve"> </w:t>
      </w:r>
      <w:r w:rsidRPr="00AB3CE6">
        <w:rPr>
          <w:sz w:val="23"/>
          <w:lang w:val="it-IT"/>
        </w:rPr>
        <w:t>uscita;</w:t>
      </w:r>
    </w:p>
    <w:p w:rsidR="00FC6F53" w:rsidRPr="00AB3CE6" w:rsidRDefault="00FC6F53">
      <w:pPr>
        <w:pStyle w:val="Corpodeltesto"/>
        <w:spacing w:before="7"/>
        <w:ind w:left="0"/>
        <w:rPr>
          <w:sz w:val="24"/>
          <w:lang w:val="it-IT"/>
        </w:rPr>
      </w:pPr>
    </w:p>
    <w:p w:rsidR="00FC6F53" w:rsidRPr="00AB3CE6" w:rsidRDefault="00C1749F">
      <w:pPr>
        <w:pStyle w:val="Paragrafoelenco"/>
        <w:numPr>
          <w:ilvl w:val="0"/>
          <w:numId w:val="4"/>
        </w:numPr>
        <w:tabs>
          <w:tab w:val="left" w:pos="1119"/>
        </w:tabs>
        <w:spacing w:line="360" w:lineRule="auto"/>
        <w:ind w:right="104" w:firstLine="0"/>
        <w:jc w:val="both"/>
        <w:rPr>
          <w:sz w:val="23"/>
          <w:lang w:val="it-IT"/>
        </w:rPr>
      </w:pPr>
      <w:r w:rsidRPr="00AB3CE6">
        <w:rPr>
          <w:sz w:val="23"/>
          <w:lang w:val="it-IT"/>
        </w:rPr>
        <w:t>che le operazioni poste in essere per lo svolgimento delle attività correnti della Società siano tracciate e   avvengano  nel rispetto delle modalità e dei poteri previsti nello statuto</w:t>
      </w:r>
      <w:r w:rsidRPr="00AB3CE6">
        <w:rPr>
          <w:spacing w:val="-26"/>
          <w:sz w:val="23"/>
          <w:lang w:val="it-IT"/>
        </w:rPr>
        <w:t xml:space="preserve"> </w:t>
      </w:r>
      <w:r w:rsidRPr="00AB3CE6">
        <w:rPr>
          <w:sz w:val="23"/>
          <w:lang w:val="it-IT"/>
        </w:rPr>
        <w:t>sociale;</w:t>
      </w:r>
    </w:p>
    <w:p w:rsidR="00FC6F53" w:rsidRPr="00AB3CE6" w:rsidRDefault="00C1749F">
      <w:pPr>
        <w:pStyle w:val="Paragrafoelenco"/>
        <w:numPr>
          <w:ilvl w:val="0"/>
          <w:numId w:val="4"/>
        </w:numPr>
        <w:tabs>
          <w:tab w:val="left" w:pos="1088"/>
        </w:tabs>
        <w:spacing w:before="1" w:line="360" w:lineRule="auto"/>
        <w:ind w:right="106" w:firstLine="0"/>
        <w:jc w:val="both"/>
        <w:rPr>
          <w:sz w:val="23"/>
          <w:lang w:val="it-IT"/>
        </w:rPr>
      </w:pPr>
      <w:r w:rsidRPr="00AB3CE6">
        <w:rPr>
          <w:sz w:val="23"/>
          <w:lang w:val="it-IT"/>
        </w:rPr>
        <w:t>che tutte le entrate e le uscite di cassa e di banca siano giustificate da idonea documentazione, a fronte di beni e servizi realmente erogati o ricevuti, e a fronte di adempimenti fiscali e societari previsti dalle norme di</w:t>
      </w:r>
      <w:r w:rsidRPr="00AB3CE6">
        <w:rPr>
          <w:spacing w:val="-4"/>
          <w:sz w:val="23"/>
          <w:lang w:val="it-IT"/>
        </w:rPr>
        <w:t xml:space="preserve"> </w:t>
      </w:r>
      <w:r w:rsidRPr="00AB3CE6">
        <w:rPr>
          <w:sz w:val="23"/>
          <w:lang w:val="it-IT"/>
        </w:rPr>
        <w:t>legge;</w:t>
      </w:r>
    </w:p>
    <w:p w:rsidR="00FC6F53" w:rsidRPr="00AB3CE6" w:rsidRDefault="00C1749F">
      <w:pPr>
        <w:pStyle w:val="Paragrafoelenco"/>
        <w:numPr>
          <w:ilvl w:val="0"/>
          <w:numId w:val="4"/>
        </w:numPr>
        <w:tabs>
          <w:tab w:val="left" w:pos="1167"/>
        </w:tabs>
        <w:spacing w:before="157" w:line="360" w:lineRule="auto"/>
        <w:ind w:right="108" w:firstLine="0"/>
        <w:jc w:val="both"/>
        <w:rPr>
          <w:sz w:val="23"/>
          <w:lang w:val="it-IT"/>
        </w:rPr>
      </w:pPr>
      <w:r w:rsidRPr="00AB3CE6">
        <w:rPr>
          <w:sz w:val="23"/>
          <w:lang w:val="it-IT"/>
        </w:rPr>
        <w:t>che tutte le operazioni effettuate, che hanno effetti finanziari, siano tempestivamente e correttamente contabilizzate, in modo tale da consentirne la ricostruzione dettagliata e l’individuazione dei diversi livelli di</w:t>
      </w:r>
      <w:r w:rsidRPr="00AB3CE6">
        <w:rPr>
          <w:spacing w:val="-10"/>
          <w:sz w:val="23"/>
          <w:lang w:val="it-IT"/>
        </w:rPr>
        <w:t xml:space="preserve"> </w:t>
      </w:r>
      <w:r w:rsidRPr="00AB3CE6">
        <w:rPr>
          <w:sz w:val="23"/>
          <w:lang w:val="it-IT"/>
        </w:rPr>
        <w:t>responsabilità;</w:t>
      </w:r>
    </w:p>
    <w:p w:rsidR="00ED4093" w:rsidRDefault="00C1749F">
      <w:pPr>
        <w:pStyle w:val="Paragrafoelenco"/>
        <w:numPr>
          <w:ilvl w:val="0"/>
          <w:numId w:val="4"/>
        </w:numPr>
        <w:tabs>
          <w:tab w:val="left" w:pos="1119"/>
        </w:tabs>
        <w:spacing w:before="159" w:line="362" w:lineRule="auto"/>
        <w:ind w:right="113" w:firstLine="0"/>
        <w:jc w:val="both"/>
        <w:rPr>
          <w:sz w:val="23"/>
          <w:lang w:val="it-IT"/>
        </w:rPr>
      </w:pPr>
      <w:r w:rsidRPr="00AB3CE6">
        <w:rPr>
          <w:sz w:val="23"/>
          <w:lang w:val="it-IT"/>
        </w:rPr>
        <w:t>che i rapporti intrattenuti con gli istituti bancari, con i clienti e con i fornitori siano verificati attraverso lo svolgimento di periodiche</w:t>
      </w:r>
      <w:r w:rsidRPr="00AB3CE6">
        <w:rPr>
          <w:spacing w:val="-18"/>
          <w:sz w:val="23"/>
          <w:lang w:val="it-IT"/>
        </w:rPr>
        <w:t xml:space="preserve"> </w:t>
      </w:r>
      <w:r w:rsidRPr="00AB3CE6">
        <w:rPr>
          <w:sz w:val="23"/>
          <w:lang w:val="it-IT"/>
        </w:rPr>
        <w:t>riconciliazioni</w:t>
      </w:r>
      <w:r w:rsidR="00ED4093">
        <w:rPr>
          <w:sz w:val="23"/>
          <w:lang w:val="it-IT"/>
        </w:rPr>
        <w:t>;</w:t>
      </w:r>
    </w:p>
    <w:p w:rsidR="00FC6F53" w:rsidRPr="00ED4093" w:rsidRDefault="00ED4093" w:rsidP="00ED4093">
      <w:pPr>
        <w:tabs>
          <w:tab w:val="left" w:pos="1119"/>
        </w:tabs>
        <w:spacing w:before="159" w:line="362" w:lineRule="auto"/>
        <w:ind w:left="583" w:right="113"/>
        <w:jc w:val="both"/>
        <w:rPr>
          <w:sz w:val="23"/>
          <w:lang w:val="it-IT"/>
        </w:rPr>
      </w:pPr>
      <w:r>
        <w:rPr>
          <w:sz w:val="23"/>
          <w:lang w:val="it-IT"/>
        </w:rPr>
        <w:t xml:space="preserve">Inoltre la regolarità delle operazioni finanziarie è soggetta ai controlli del Revisore Legale. </w:t>
      </w:r>
    </w:p>
    <w:p w:rsidR="00FC6F53" w:rsidRPr="00AB3CE6" w:rsidRDefault="00FC6F53">
      <w:pPr>
        <w:spacing w:line="362" w:lineRule="auto"/>
        <w:jc w:val="both"/>
        <w:rPr>
          <w:sz w:val="23"/>
          <w:lang w:val="it-IT"/>
        </w:rPr>
        <w:sectPr w:rsidR="00FC6F53" w:rsidRPr="00AB3CE6">
          <w:pgSz w:w="11910" w:h="17340"/>
          <w:pgMar w:top="1100" w:right="680" w:bottom="280" w:left="600" w:header="720" w:footer="720" w:gutter="0"/>
          <w:cols w:space="720"/>
        </w:sectPr>
      </w:pPr>
    </w:p>
    <w:p w:rsidR="00FC6F53" w:rsidRPr="00AB3CE6" w:rsidRDefault="00970684" w:rsidP="00970684">
      <w:pPr>
        <w:pStyle w:val="Heading1"/>
        <w:tabs>
          <w:tab w:val="left" w:pos="574"/>
        </w:tabs>
        <w:ind w:left="0" w:firstLine="0"/>
        <w:rPr>
          <w:lang w:val="it-IT"/>
        </w:rPr>
      </w:pPr>
      <w:bookmarkStart w:id="16" w:name="_bookmark16"/>
      <w:bookmarkEnd w:id="16"/>
      <w:r w:rsidRPr="00BC522A">
        <w:rPr>
          <w:color w:val="365F91"/>
          <w:lang w:val="it-IT"/>
        </w:rPr>
        <w:lastRenderedPageBreak/>
        <w:t>12.</w:t>
      </w:r>
      <w:r w:rsidR="00C1749F" w:rsidRPr="00BC522A">
        <w:rPr>
          <w:color w:val="365F91"/>
          <w:lang w:val="it-IT"/>
        </w:rPr>
        <w:t xml:space="preserve">ATTIVITA’  SVOLTE E ATTIVITA’ </w:t>
      </w:r>
      <w:r w:rsidR="00A82E63" w:rsidRPr="00BC522A">
        <w:rPr>
          <w:color w:val="365F91"/>
          <w:lang w:val="it-IT"/>
        </w:rPr>
        <w:t>PROGRAMMATE</w:t>
      </w:r>
    </w:p>
    <w:p w:rsidR="00FC6F53" w:rsidRPr="00AB3CE6" w:rsidRDefault="00FC6F53">
      <w:pPr>
        <w:pStyle w:val="Corpodeltesto"/>
        <w:ind w:left="0"/>
        <w:rPr>
          <w:rFonts w:ascii="Cambria"/>
          <w:b/>
          <w:sz w:val="28"/>
          <w:lang w:val="it-IT"/>
        </w:rPr>
      </w:pPr>
    </w:p>
    <w:p w:rsidR="00A46FE9" w:rsidRPr="00A46FE9" w:rsidRDefault="00A46FE9" w:rsidP="00BC522A">
      <w:pPr>
        <w:pStyle w:val="Corpodeltesto"/>
        <w:spacing w:line="360" w:lineRule="auto"/>
        <w:ind w:right="104" w:firstLine="708"/>
        <w:jc w:val="both"/>
        <w:rPr>
          <w:rFonts w:ascii="Cambria" w:eastAsia="Cambria" w:hAnsi="Cambria" w:cs="Cambria"/>
          <w:b/>
          <w:bCs/>
          <w:color w:val="365F91"/>
          <w:sz w:val="28"/>
          <w:szCs w:val="28"/>
          <w:u w:val="single"/>
          <w:lang w:val="it-IT"/>
        </w:rPr>
      </w:pPr>
      <w:r w:rsidRPr="00A46FE9">
        <w:rPr>
          <w:rFonts w:ascii="Cambria" w:eastAsia="Cambria" w:hAnsi="Cambria" w:cs="Cambria"/>
          <w:b/>
          <w:bCs/>
          <w:color w:val="365F91"/>
          <w:sz w:val="28"/>
          <w:szCs w:val="28"/>
          <w:u w:val="single"/>
          <w:lang w:val="it-IT"/>
        </w:rPr>
        <w:t xml:space="preserve">Attività svolte </w:t>
      </w:r>
    </w:p>
    <w:p w:rsidR="008C0A1F" w:rsidRPr="00BC522A" w:rsidRDefault="008C0A1F" w:rsidP="00BC522A">
      <w:pPr>
        <w:pStyle w:val="Corpodeltesto"/>
        <w:spacing w:line="360" w:lineRule="auto"/>
        <w:ind w:right="104" w:firstLine="708"/>
        <w:jc w:val="both"/>
        <w:rPr>
          <w:lang w:val="it-IT"/>
        </w:rPr>
      </w:pPr>
      <w:r w:rsidRPr="00BC522A">
        <w:rPr>
          <w:lang w:val="it-IT"/>
        </w:rPr>
        <w:t>Il presente Piano di Prevenzione della corruzione per il triennio 201</w:t>
      </w:r>
      <w:r w:rsidR="00CB499E">
        <w:rPr>
          <w:lang w:val="it-IT"/>
        </w:rPr>
        <w:t>9</w:t>
      </w:r>
      <w:r w:rsidRPr="00BC522A">
        <w:rPr>
          <w:lang w:val="it-IT"/>
        </w:rPr>
        <w:t>/202</w:t>
      </w:r>
      <w:r w:rsidR="00CB499E">
        <w:rPr>
          <w:lang w:val="it-IT"/>
        </w:rPr>
        <w:t>1</w:t>
      </w:r>
      <w:r w:rsidRPr="00BC522A">
        <w:rPr>
          <w:lang w:val="it-IT"/>
        </w:rPr>
        <w:t>, rappresenta la prosecuzione del Piano precedente, in un’ottica di continuità delle line</w:t>
      </w:r>
      <w:r w:rsidR="00BC522A">
        <w:rPr>
          <w:lang w:val="it-IT"/>
        </w:rPr>
        <w:t>e</w:t>
      </w:r>
      <w:r w:rsidRPr="00BC522A">
        <w:rPr>
          <w:lang w:val="it-IT"/>
        </w:rPr>
        <w:t xml:space="preserve"> programmatiche già adottate sul versante della prevenzione della corruzione negli anni precedenti, </w:t>
      </w:r>
      <w:r w:rsidR="002C23C5" w:rsidRPr="00BC522A">
        <w:rPr>
          <w:lang w:val="it-IT"/>
        </w:rPr>
        <w:t xml:space="preserve">ma tenendo conto </w:t>
      </w:r>
      <w:r w:rsidR="00963201">
        <w:rPr>
          <w:lang w:val="it-IT"/>
        </w:rPr>
        <w:t>del processo di  riorganizzazione generale</w:t>
      </w:r>
      <w:r w:rsidR="00691102">
        <w:rPr>
          <w:lang w:val="it-IT"/>
        </w:rPr>
        <w:t xml:space="preserve"> interna</w:t>
      </w:r>
      <w:r w:rsidR="00963201">
        <w:rPr>
          <w:lang w:val="it-IT"/>
        </w:rPr>
        <w:t xml:space="preserve"> di tutte le aree avviata dal nuovo Direttore </w:t>
      </w:r>
      <w:r w:rsidR="0062693C">
        <w:rPr>
          <w:lang w:val="it-IT"/>
        </w:rPr>
        <w:t>G</w:t>
      </w:r>
      <w:r w:rsidR="00963201">
        <w:rPr>
          <w:lang w:val="it-IT"/>
        </w:rPr>
        <w:t xml:space="preserve">enerale  e ponendo particolare attenzione alle attività a maggiore impatto in materia di prevenzione </w:t>
      </w:r>
      <w:r w:rsidRPr="00BC522A">
        <w:rPr>
          <w:lang w:val="it-IT"/>
        </w:rPr>
        <w:t>dell</w:t>
      </w:r>
      <w:r w:rsidR="00963201">
        <w:rPr>
          <w:lang w:val="it-IT"/>
        </w:rPr>
        <w:t>a c</w:t>
      </w:r>
      <w:r w:rsidRPr="00BC522A">
        <w:rPr>
          <w:lang w:val="it-IT"/>
        </w:rPr>
        <w:t>orruzione</w:t>
      </w:r>
      <w:r w:rsidR="00963201">
        <w:rPr>
          <w:lang w:val="it-IT"/>
        </w:rPr>
        <w:t>.</w:t>
      </w:r>
      <w:r w:rsidR="002C23C5" w:rsidRPr="00BC522A">
        <w:rPr>
          <w:lang w:val="it-IT"/>
        </w:rPr>
        <w:t xml:space="preserve"> </w:t>
      </w:r>
    </w:p>
    <w:p w:rsidR="008705C9" w:rsidRDefault="002C23C5" w:rsidP="00BC522A">
      <w:pPr>
        <w:pStyle w:val="Corpodeltesto"/>
        <w:spacing w:line="360" w:lineRule="auto"/>
        <w:ind w:right="104" w:firstLine="708"/>
        <w:jc w:val="both"/>
        <w:rPr>
          <w:lang w:val="it-IT"/>
        </w:rPr>
      </w:pPr>
      <w:r w:rsidRPr="00BC522A">
        <w:rPr>
          <w:lang w:val="it-IT"/>
        </w:rPr>
        <w:t>Pertanto nel corso dell’anno 201</w:t>
      </w:r>
      <w:r w:rsidR="00CB499E">
        <w:rPr>
          <w:lang w:val="it-IT"/>
        </w:rPr>
        <w:t>8</w:t>
      </w:r>
      <w:r w:rsidRPr="00BC522A">
        <w:rPr>
          <w:lang w:val="it-IT"/>
        </w:rPr>
        <w:t xml:space="preserve"> l’attenzione è stata rivolta principalmente a</w:t>
      </w:r>
      <w:r w:rsidR="008705C9">
        <w:rPr>
          <w:lang w:val="it-IT"/>
        </w:rPr>
        <w:t>:</w:t>
      </w:r>
    </w:p>
    <w:p w:rsidR="001A6CC5" w:rsidRDefault="001A6CC5" w:rsidP="00BC522A">
      <w:pPr>
        <w:pStyle w:val="Corpodeltesto"/>
        <w:spacing w:line="360" w:lineRule="auto"/>
        <w:ind w:right="104" w:firstLine="708"/>
        <w:jc w:val="both"/>
        <w:rPr>
          <w:lang w:val="it-IT"/>
        </w:rPr>
      </w:pPr>
      <w:r>
        <w:rPr>
          <w:lang w:val="it-IT"/>
        </w:rPr>
        <w:t xml:space="preserve">-  </w:t>
      </w:r>
      <w:r w:rsidRPr="001A6CC5">
        <w:rPr>
          <w:b/>
          <w:lang w:val="it-IT"/>
        </w:rPr>
        <w:t>l’approvazione</w:t>
      </w:r>
      <w:r>
        <w:rPr>
          <w:lang w:val="it-IT"/>
        </w:rPr>
        <w:t xml:space="preserve"> , di concerto con la Capitaneria di Capri, del nuovo regolamento del Porto Turistico di Capri</w:t>
      </w:r>
      <w:r w:rsidR="00045CAD">
        <w:rPr>
          <w:lang w:val="it-IT"/>
        </w:rPr>
        <w:t>,</w:t>
      </w:r>
      <w:r>
        <w:rPr>
          <w:lang w:val="it-IT"/>
        </w:rPr>
        <w:t xml:space="preserve"> con ORDINANZA n. 19/18 del 10.07.2018 a firma del comandante </w:t>
      </w:r>
      <w:proofErr w:type="spellStart"/>
      <w:r>
        <w:rPr>
          <w:lang w:val="it-IT"/>
        </w:rPr>
        <w:t>T.V.</w:t>
      </w:r>
      <w:proofErr w:type="spellEnd"/>
      <w:r>
        <w:rPr>
          <w:lang w:val="it-IT"/>
        </w:rPr>
        <w:t xml:space="preserve"> (CP) Daniele </w:t>
      </w:r>
      <w:proofErr w:type="spellStart"/>
      <w:r>
        <w:rPr>
          <w:lang w:val="it-IT"/>
        </w:rPr>
        <w:t>Pratico’</w:t>
      </w:r>
      <w:proofErr w:type="spellEnd"/>
      <w:r>
        <w:rPr>
          <w:lang w:val="it-IT"/>
        </w:rPr>
        <w:t>;</w:t>
      </w:r>
    </w:p>
    <w:p w:rsidR="00CB123A" w:rsidRDefault="008705C9" w:rsidP="00BC522A">
      <w:pPr>
        <w:pStyle w:val="Corpodeltesto"/>
        <w:spacing w:line="360" w:lineRule="auto"/>
        <w:ind w:right="104" w:firstLine="708"/>
        <w:jc w:val="both"/>
        <w:rPr>
          <w:lang w:val="it-IT"/>
        </w:rPr>
      </w:pPr>
      <w:r>
        <w:rPr>
          <w:lang w:val="it-IT"/>
        </w:rPr>
        <w:t>-</w:t>
      </w:r>
      <w:r w:rsidR="002C23C5" w:rsidRPr="00BC522A">
        <w:rPr>
          <w:lang w:val="it-IT"/>
        </w:rPr>
        <w:t xml:space="preserve"> </w:t>
      </w:r>
      <w:r w:rsidR="00DF5AF3">
        <w:rPr>
          <w:lang w:val="it-IT"/>
        </w:rPr>
        <w:t xml:space="preserve">una </w:t>
      </w:r>
      <w:r w:rsidR="00CB123A" w:rsidRPr="00CB123A">
        <w:rPr>
          <w:b/>
          <w:lang w:val="it-IT"/>
        </w:rPr>
        <w:t>riorganizzazione interna</w:t>
      </w:r>
      <w:r w:rsidR="00CB123A">
        <w:rPr>
          <w:lang w:val="it-IT"/>
        </w:rPr>
        <w:t xml:space="preserve"> a seguito dell’Ingresso del nuovo Direttore Generale che ha dato particolare attenzione a</w:t>
      </w:r>
      <w:r w:rsidR="00F02C2B">
        <w:rPr>
          <w:lang w:val="it-IT"/>
        </w:rPr>
        <w:t xml:space="preserve">lla ridefinizione </w:t>
      </w:r>
      <w:r w:rsidR="00CB123A">
        <w:rPr>
          <w:lang w:val="it-IT"/>
        </w:rPr>
        <w:t>delle responsabilità di tutte le funzion</w:t>
      </w:r>
      <w:r w:rsidR="00DF5AF3">
        <w:rPr>
          <w:lang w:val="it-IT"/>
        </w:rPr>
        <w:t xml:space="preserve">i provvedendo </w:t>
      </w:r>
      <w:r w:rsidR="00DF5AF3" w:rsidRPr="0059389E">
        <w:rPr>
          <w:b/>
          <w:lang w:val="it-IT"/>
        </w:rPr>
        <w:t>all’aggiornamento de</w:t>
      </w:r>
      <w:r w:rsidR="0059389E" w:rsidRPr="0059389E">
        <w:rPr>
          <w:b/>
          <w:lang w:val="it-IT"/>
        </w:rPr>
        <w:t>ll’organigramma e de</w:t>
      </w:r>
      <w:r w:rsidR="00DF5AF3" w:rsidRPr="0059389E">
        <w:rPr>
          <w:b/>
          <w:lang w:val="it-IT"/>
        </w:rPr>
        <w:t>i funzioni grammi di ciascuna risorsa</w:t>
      </w:r>
      <w:r w:rsidR="0059389E">
        <w:rPr>
          <w:lang w:val="it-IT"/>
        </w:rPr>
        <w:t xml:space="preserve"> (che sono stati pubblicati sul sito nell’apposita sezione </w:t>
      </w:r>
      <w:r w:rsidR="007D368E">
        <w:rPr>
          <w:lang w:val="it-IT"/>
        </w:rPr>
        <w:t>“</w:t>
      </w:r>
      <w:r w:rsidR="007D368E" w:rsidRPr="007D368E">
        <w:rPr>
          <w:i/>
          <w:lang w:val="it-IT"/>
        </w:rPr>
        <w:t>Organizzazione</w:t>
      </w:r>
      <w:r w:rsidR="007D368E">
        <w:rPr>
          <w:lang w:val="it-IT"/>
        </w:rPr>
        <w:t>”</w:t>
      </w:r>
      <w:r w:rsidR="0059389E">
        <w:rPr>
          <w:lang w:val="it-IT"/>
        </w:rPr>
        <w:t xml:space="preserve"> del link “</w:t>
      </w:r>
      <w:r w:rsidR="00691102">
        <w:rPr>
          <w:lang w:val="it-IT"/>
        </w:rPr>
        <w:t>A</w:t>
      </w:r>
      <w:r w:rsidR="0059389E" w:rsidRPr="007D368E">
        <w:rPr>
          <w:i/>
          <w:lang w:val="it-IT"/>
        </w:rPr>
        <w:t xml:space="preserve">mministrazione </w:t>
      </w:r>
      <w:r w:rsidR="00691102">
        <w:rPr>
          <w:i/>
          <w:lang w:val="it-IT"/>
        </w:rPr>
        <w:t>T</w:t>
      </w:r>
      <w:r w:rsidR="0059389E" w:rsidRPr="007D368E">
        <w:rPr>
          <w:i/>
          <w:lang w:val="it-IT"/>
        </w:rPr>
        <w:t>rasparente</w:t>
      </w:r>
      <w:r w:rsidR="0059389E">
        <w:rPr>
          <w:lang w:val="it-IT"/>
        </w:rPr>
        <w:t>”)</w:t>
      </w:r>
      <w:r w:rsidR="00DF5AF3">
        <w:rPr>
          <w:lang w:val="it-IT"/>
        </w:rPr>
        <w:t xml:space="preserve"> </w:t>
      </w:r>
      <w:r w:rsidR="00CB123A">
        <w:rPr>
          <w:lang w:val="it-IT"/>
        </w:rPr>
        <w:t xml:space="preserve"> e all</w:t>
      </w:r>
      <w:r w:rsidR="00DF5AF3">
        <w:rPr>
          <w:lang w:val="it-IT"/>
        </w:rPr>
        <w:t>’assegnazione di</w:t>
      </w:r>
      <w:r w:rsidR="00CB123A">
        <w:rPr>
          <w:lang w:val="it-IT"/>
        </w:rPr>
        <w:t xml:space="preserve"> nuove deleghe </w:t>
      </w:r>
      <w:r w:rsidR="00F02C2B">
        <w:rPr>
          <w:lang w:val="it-IT"/>
        </w:rPr>
        <w:t xml:space="preserve">e </w:t>
      </w:r>
      <w:r w:rsidR="00CB123A">
        <w:rPr>
          <w:lang w:val="it-IT"/>
        </w:rPr>
        <w:t xml:space="preserve"> </w:t>
      </w:r>
      <w:r w:rsidR="00DF5AF3">
        <w:rPr>
          <w:lang w:val="it-IT"/>
        </w:rPr>
        <w:t>promuovendo</w:t>
      </w:r>
      <w:r w:rsidR="00963201">
        <w:rPr>
          <w:lang w:val="it-IT"/>
        </w:rPr>
        <w:t xml:space="preserve"> anche</w:t>
      </w:r>
      <w:r w:rsidR="00DF5AF3">
        <w:rPr>
          <w:lang w:val="it-IT"/>
        </w:rPr>
        <w:t xml:space="preserve"> </w:t>
      </w:r>
      <w:r w:rsidR="00CB123A">
        <w:rPr>
          <w:lang w:val="it-IT"/>
        </w:rPr>
        <w:t>l</w:t>
      </w:r>
      <w:r w:rsidR="0096491B">
        <w:rPr>
          <w:lang w:val="it-IT"/>
        </w:rPr>
        <w:t>a emissione</w:t>
      </w:r>
      <w:r w:rsidR="00CB123A">
        <w:rPr>
          <w:lang w:val="it-IT"/>
        </w:rPr>
        <w:t xml:space="preserve"> di un</w:t>
      </w:r>
      <w:r w:rsidR="00963201">
        <w:rPr>
          <w:lang w:val="it-IT"/>
        </w:rPr>
        <w:t>o specifico</w:t>
      </w:r>
      <w:r w:rsidR="00357A36">
        <w:rPr>
          <w:lang w:val="it-IT"/>
        </w:rPr>
        <w:t xml:space="preserve"> regolamento relativo all’applicazione di un </w:t>
      </w:r>
      <w:r w:rsidR="00CB123A">
        <w:rPr>
          <w:lang w:val="it-IT"/>
        </w:rPr>
        <w:t xml:space="preserve">  sistema</w:t>
      </w:r>
      <w:r w:rsidR="00357A36">
        <w:rPr>
          <w:lang w:val="it-IT"/>
        </w:rPr>
        <w:t xml:space="preserve"> incentivante e</w:t>
      </w:r>
      <w:r w:rsidR="00CB123A">
        <w:rPr>
          <w:lang w:val="it-IT"/>
        </w:rPr>
        <w:t xml:space="preserve"> premiante</w:t>
      </w:r>
      <w:r w:rsidR="00357A36">
        <w:rPr>
          <w:lang w:val="it-IT"/>
        </w:rPr>
        <w:t xml:space="preserve"> per tutto il personale</w:t>
      </w:r>
      <w:r w:rsidR="00963201">
        <w:rPr>
          <w:lang w:val="it-IT"/>
        </w:rPr>
        <w:t xml:space="preserve"> </w:t>
      </w:r>
      <w:r w:rsidR="0096491B">
        <w:rPr>
          <w:lang w:val="it-IT"/>
        </w:rPr>
        <w:t>nel rispetto delle prescrizioni previste da</w:t>
      </w:r>
      <w:r w:rsidR="00963201">
        <w:rPr>
          <w:lang w:val="it-IT"/>
        </w:rPr>
        <w:t>l C</w:t>
      </w:r>
      <w:r w:rsidR="0062693C">
        <w:rPr>
          <w:lang w:val="it-IT"/>
        </w:rPr>
        <w:t>CNL</w:t>
      </w:r>
      <w:r w:rsidR="00963201">
        <w:rPr>
          <w:lang w:val="it-IT"/>
        </w:rPr>
        <w:t xml:space="preserve">  </w:t>
      </w:r>
      <w:r w:rsidR="0096491B">
        <w:rPr>
          <w:lang w:val="it-IT"/>
        </w:rPr>
        <w:t>e</w:t>
      </w:r>
      <w:r w:rsidR="00357A36">
        <w:rPr>
          <w:lang w:val="it-IT"/>
        </w:rPr>
        <w:t xml:space="preserve"> </w:t>
      </w:r>
      <w:r w:rsidR="003B4C3C">
        <w:rPr>
          <w:lang w:val="it-IT"/>
        </w:rPr>
        <w:t xml:space="preserve"> basato </w:t>
      </w:r>
      <w:r w:rsidR="00F02C2B">
        <w:rPr>
          <w:lang w:val="it-IT"/>
        </w:rPr>
        <w:t>su</w:t>
      </w:r>
      <w:r w:rsidR="00357A36">
        <w:rPr>
          <w:lang w:val="it-IT"/>
        </w:rPr>
        <w:t>i seguenti criteri di valutazione:</w:t>
      </w:r>
      <w:r w:rsidR="00963201">
        <w:rPr>
          <w:lang w:val="it-IT"/>
        </w:rPr>
        <w:t xml:space="preserve"> raggiungimento obiettivi assegnati, </w:t>
      </w:r>
      <w:r w:rsidR="00357A36">
        <w:rPr>
          <w:lang w:val="it-IT"/>
        </w:rPr>
        <w:t>rendimento quantitativo e qualitativo</w:t>
      </w:r>
      <w:r w:rsidR="00F02C2B">
        <w:rPr>
          <w:lang w:val="it-IT"/>
        </w:rPr>
        <w:t xml:space="preserve"> in base al ruolo ricoperto</w:t>
      </w:r>
      <w:r w:rsidR="00357A36">
        <w:rPr>
          <w:lang w:val="it-IT"/>
        </w:rPr>
        <w:t>,competenze professionali e capacità tecnica, capacità organizzative e gestionali,</w:t>
      </w:r>
      <w:r w:rsidR="00963201">
        <w:rPr>
          <w:lang w:val="it-IT"/>
        </w:rPr>
        <w:t>capacità di controllo delle proprie attività,</w:t>
      </w:r>
      <w:r w:rsidR="00357A36">
        <w:rPr>
          <w:lang w:val="it-IT"/>
        </w:rPr>
        <w:t xml:space="preserve"> autonomia,  integrazione del personale nell’organizzazione, </w:t>
      </w:r>
      <w:r w:rsidR="00963201">
        <w:rPr>
          <w:lang w:val="it-IT"/>
        </w:rPr>
        <w:t xml:space="preserve">capacità di rapporto con l’utenza, capacità di adattamento ai cambiamenti, </w:t>
      </w:r>
      <w:r w:rsidR="00CB123A">
        <w:rPr>
          <w:lang w:val="it-IT"/>
        </w:rPr>
        <w:t xml:space="preserve"> </w:t>
      </w:r>
      <w:r w:rsidR="00357A36">
        <w:rPr>
          <w:lang w:val="it-IT"/>
        </w:rPr>
        <w:t>attenzione alle regole e alla legalità,</w:t>
      </w:r>
      <w:r w:rsidR="00963201">
        <w:rPr>
          <w:lang w:val="it-IT"/>
        </w:rPr>
        <w:t xml:space="preserve"> disponibilità alla formazione e aggiornamento professionali, </w:t>
      </w:r>
      <w:r w:rsidR="00357A36">
        <w:rPr>
          <w:lang w:val="it-IT"/>
        </w:rPr>
        <w:t xml:space="preserve"> assenza di provvedimenti disciplinar</w:t>
      </w:r>
      <w:r w:rsidR="001A2BF5">
        <w:rPr>
          <w:lang w:val="it-IT"/>
        </w:rPr>
        <w:t>i;</w:t>
      </w:r>
      <w:r w:rsidR="0096491B">
        <w:rPr>
          <w:lang w:val="it-IT"/>
        </w:rPr>
        <w:t xml:space="preserve"> il regolamento emesso nel 2018 troverà attuazione nell’anno 2019;</w:t>
      </w:r>
    </w:p>
    <w:p w:rsidR="003B4C3C" w:rsidRDefault="00CB123A" w:rsidP="003B4C3C">
      <w:pPr>
        <w:pStyle w:val="Corpodeltesto"/>
        <w:spacing w:line="360" w:lineRule="auto"/>
        <w:ind w:right="104" w:firstLine="708"/>
        <w:jc w:val="both"/>
        <w:rPr>
          <w:lang w:val="it-IT"/>
        </w:rPr>
      </w:pPr>
      <w:r>
        <w:rPr>
          <w:lang w:val="it-IT"/>
        </w:rPr>
        <w:t xml:space="preserve">-  </w:t>
      </w:r>
      <w:r w:rsidR="00CB499E" w:rsidRPr="003B4C3C">
        <w:rPr>
          <w:b/>
          <w:lang w:val="it-IT"/>
        </w:rPr>
        <w:t>all’ottenimento dell</w:t>
      </w:r>
      <w:r w:rsidR="003B4C3C">
        <w:rPr>
          <w:b/>
          <w:lang w:val="it-IT"/>
        </w:rPr>
        <w:t>e</w:t>
      </w:r>
      <w:r w:rsidR="00CB499E" w:rsidRPr="003B4C3C">
        <w:rPr>
          <w:b/>
          <w:lang w:val="it-IT"/>
        </w:rPr>
        <w:t xml:space="preserve"> certificazion</w:t>
      </w:r>
      <w:r w:rsidR="003B4C3C">
        <w:rPr>
          <w:b/>
          <w:lang w:val="it-IT"/>
        </w:rPr>
        <w:t>i</w:t>
      </w:r>
      <w:r w:rsidR="00CB499E" w:rsidRPr="003B4C3C">
        <w:rPr>
          <w:b/>
          <w:lang w:val="it-IT"/>
        </w:rPr>
        <w:t xml:space="preserve"> Qualità Ambiente e Sicurezza e di responsabilità sociale</w:t>
      </w:r>
      <w:r w:rsidR="00CB499E">
        <w:rPr>
          <w:lang w:val="it-IT"/>
        </w:rPr>
        <w:t xml:space="preserve">  in coerenza con le </w:t>
      </w:r>
      <w:r w:rsidR="00CB499E" w:rsidRPr="00DF5AF3">
        <w:rPr>
          <w:b/>
          <w:lang w:val="it-IT"/>
        </w:rPr>
        <w:t>normative internazional</w:t>
      </w:r>
      <w:r w:rsidRPr="00DF5AF3">
        <w:rPr>
          <w:b/>
          <w:lang w:val="it-IT"/>
        </w:rPr>
        <w:t>i</w:t>
      </w:r>
      <w:r w:rsidR="00CB499E" w:rsidRPr="00DF5AF3">
        <w:rPr>
          <w:b/>
          <w:lang w:val="it-IT"/>
        </w:rPr>
        <w:t xml:space="preserve"> ISO 9001, 14000, 45001 e SA 8000</w:t>
      </w:r>
      <w:r w:rsidR="00CB499E">
        <w:rPr>
          <w:lang w:val="it-IT"/>
        </w:rPr>
        <w:t xml:space="preserve"> che </w:t>
      </w:r>
      <w:r w:rsidR="003B4C3C">
        <w:rPr>
          <w:lang w:val="it-IT"/>
        </w:rPr>
        <w:t>sono</w:t>
      </w:r>
      <w:r w:rsidR="00CB499E">
        <w:rPr>
          <w:lang w:val="it-IT"/>
        </w:rPr>
        <w:t xml:space="preserve"> stat</w:t>
      </w:r>
      <w:r w:rsidR="003B4C3C">
        <w:rPr>
          <w:lang w:val="it-IT"/>
        </w:rPr>
        <w:t>e</w:t>
      </w:r>
      <w:r w:rsidR="00CB499E">
        <w:rPr>
          <w:lang w:val="it-IT"/>
        </w:rPr>
        <w:t xml:space="preserve"> rilasciat</w:t>
      </w:r>
      <w:r w:rsidR="003B4C3C">
        <w:rPr>
          <w:lang w:val="it-IT"/>
        </w:rPr>
        <w:t>e</w:t>
      </w:r>
      <w:r w:rsidR="00DF5AF3">
        <w:rPr>
          <w:lang w:val="it-IT"/>
        </w:rPr>
        <w:t xml:space="preserve"> </w:t>
      </w:r>
      <w:r w:rsidR="00CB499E">
        <w:rPr>
          <w:lang w:val="it-IT"/>
        </w:rPr>
        <w:t>dall’Ente di Certificazione</w:t>
      </w:r>
      <w:r>
        <w:rPr>
          <w:lang w:val="it-IT"/>
        </w:rPr>
        <w:t xml:space="preserve"> </w:t>
      </w:r>
      <w:r w:rsidR="00CB499E">
        <w:rPr>
          <w:lang w:val="it-IT"/>
        </w:rPr>
        <w:t>RINA nel mese di  settembre e che ha</w:t>
      </w:r>
      <w:r w:rsidR="003B4C3C">
        <w:rPr>
          <w:lang w:val="it-IT"/>
        </w:rPr>
        <w:t>nno</w:t>
      </w:r>
      <w:r w:rsidR="00CB499E">
        <w:rPr>
          <w:lang w:val="it-IT"/>
        </w:rPr>
        <w:t xml:space="preserve"> contribuito a rendere più efficaci i controlli volti a prevenire i rischi ambientali, di sicurezza nei luoghi di lavoro e di tutela dei diritti dei lavoratori</w:t>
      </w:r>
      <w:r>
        <w:rPr>
          <w:lang w:val="it-IT"/>
        </w:rPr>
        <w:t xml:space="preserve"> e </w:t>
      </w:r>
      <w:r w:rsidRPr="005D4BDF">
        <w:rPr>
          <w:b/>
          <w:lang w:val="it-IT"/>
        </w:rPr>
        <w:t>a rafforzare perciò i principi etici e di responsabilità sociale cui si ispira l’attività svolta dal Porto</w:t>
      </w:r>
      <w:r>
        <w:rPr>
          <w:lang w:val="it-IT"/>
        </w:rPr>
        <w:t xml:space="preserve">; </w:t>
      </w:r>
      <w:r w:rsidR="00CB499E">
        <w:rPr>
          <w:lang w:val="it-IT"/>
        </w:rPr>
        <w:t xml:space="preserve">  </w:t>
      </w:r>
      <w:r w:rsidR="003B4C3C">
        <w:rPr>
          <w:lang w:val="it-IT"/>
        </w:rPr>
        <w:t>in particolare i</w:t>
      </w:r>
      <w:r w:rsidR="003B4C3C" w:rsidRPr="00BC522A">
        <w:rPr>
          <w:lang w:val="it-IT"/>
        </w:rPr>
        <w:t xml:space="preserve">n merito alle misure di carattere organizzativo si è provveduto </w:t>
      </w:r>
      <w:r w:rsidR="003B4C3C">
        <w:rPr>
          <w:lang w:val="it-IT"/>
        </w:rPr>
        <w:t xml:space="preserve">ad </w:t>
      </w:r>
      <w:r w:rsidR="005D4BDF">
        <w:rPr>
          <w:lang w:val="it-IT"/>
        </w:rPr>
        <w:t xml:space="preserve">elaborare </w:t>
      </w:r>
      <w:r w:rsidR="003B4C3C">
        <w:rPr>
          <w:lang w:val="it-IT"/>
        </w:rPr>
        <w:t xml:space="preserve"> le</w:t>
      </w:r>
      <w:r w:rsidR="005D4BDF">
        <w:rPr>
          <w:lang w:val="it-IT"/>
        </w:rPr>
        <w:t xml:space="preserve"> specifiche</w:t>
      </w:r>
      <w:r w:rsidR="003B4C3C">
        <w:rPr>
          <w:lang w:val="it-IT"/>
        </w:rPr>
        <w:t xml:space="preserve"> valutazioni di rischio</w:t>
      </w:r>
      <w:r w:rsidR="00F02C2B">
        <w:rPr>
          <w:lang w:val="it-IT"/>
        </w:rPr>
        <w:t xml:space="preserve"> (ambiente, sicurezza e di responsabilità sociale) </w:t>
      </w:r>
      <w:r w:rsidR="003B4C3C">
        <w:rPr>
          <w:lang w:val="it-IT"/>
        </w:rPr>
        <w:t xml:space="preserve">richieste dalle normative internazionali sopra indicate che integrano perciò </w:t>
      </w:r>
      <w:r w:rsidR="003B4C3C" w:rsidRPr="008705C9">
        <w:rPr>
          <w:b/>
          <w:lang w:val="it-IT"/>
        </w:rPr>
        <w:t>la mappatura dei rischi reato</w:t>
      </w:r>
      <w:r w:rsidR="003B4C3C" w:rsidRPr="00BC522A">
        <w:rPr>
          <w:lang w:val="it-IT"/>
        </w:rPr>
        <w:t xml:space="preserve"> </w:t>
      </w:r>
      <w:r w:rsidR="003B4C3C">
        <w:rPr>
          <w:lang w:val="it-IT"/>
        </w:rPr>
        <w:t xml:space="preserve"> ex D.lgs. 231/01</w:t>
      </w:r>
      <w:r w:rsidR="003B4C3C" w:rsidRPr="00BC522A">
        <w:rPr>
          <w:lang w:val="it-IT"/>
        </w:rPr>
        <w:t xml:space="preserve">(allegato 3 del Modello Organizzativo ex </w:t>
      </w:r>
      <w:proofErr w:type="spellStart"/>
      <w:r w:rsidR="003B4C3C" w:rsidRPr="00BC522A">
        <w:rPr>
          <w:lang w:val="it-IT"/>
        </w:rPr>
        <w:t>Dlgs</w:t>
      </w:r>
      <w:proofErr w:type="spellEnd"/>
      <w:r w:rsidR="003B4C3C" w:rsidRPr="00BC522A">
        <w:rPr>
          <w:lang w:val="it-IT"/>
        </w:rPr>
        <w:t>. 231/01)</w:t>
      </w:r>
      <w:r w:rsidR="003B4C3C">
        <w:rPr>
          <w:lang w:val="it-IT"/>
        </w:rPr>
        <w:t xml:space="preserve"> per quanto attiene gli aspetti ambientali, di sicurezza ex </w:t>
      </w:r>
      <w:proofErr w:type="spellStart"/>
      <w:r w:rsidR="003B4C3C">
        <w:rPr>
          <w:lang w:val="it-IT"/>
        </w:rPr>
        <w:t>Dlgs</w:t>
      </w:r>
      <w:proofErr w:type="spellEnd"/>
      <w:r w:rsidR="003B4C3C">
        <w:rPr>
          <w:lang w:val="it-IT"/>
        </w:rPr>
        <w:t xml:space="preserve">. 81/2008 e di tutela dei diritti dei lavoratori; </w:t>
      </w:r>
      <w:r w:rsidR="003B4C3C" w:rsidRPr="00BC522A">
        <w:rPr>
          <w:lang w:val="it-IT"/>
        </w:rPr>
        <w:t xml:space="preserve"> </w:t>
      </w:r>
    </w:p>
    <w:p w:rsidR="008705C9" w:rsidRDefault="008705C9" w:rsidP="00BC522A">
      <w:pPr>
        <w:pStyle w:val="Corpodeltesto"/>
        <w:spacing w:line="360" w:lineRule="auto"/>
        <w:ind w:right="104" w:firstLine="708"/>
        <w:jc w:val="both"/>
        <w:rPr>
          <w:lang w:val="it-IT"/>
        </w:rPr>
      </w:pPr>
      <w:r>
        <w:rPr>
          <w:lang w:val="it-IT"/>
        </w:rPr>
        <w:t>-</w:t>
      </w:r>
      <w:r w:rsidR="002C23C5" w:rsidRPr="00BC522A">
        <w:rPr>
          <w:lang w:val="it-IT"/>
        </w:rPr>
        <w:t xml:space="preserve"> all</w:t>
      </w:r>
      <w:r w:rsidR="001C1D5B">
        <w:rPr>
          <w:lang w:val="it-IT"/>
        </w:rPr>
        <w:t>’</w:t>
      </w:r>
      <w:r w:rsidR="00DA51F3">
        <w:rPr>
          <w:lang w:val="it-IT"/>
        </w:rPr>
        <w:t>aggiornamento della</w:t>
      </w:r>
      <w:r w:rsidR="002C23C5" w:rsidRPr="00BC522A">
        <w:rPr>
          <w:lang w:val="it-IT"/>
        </w:rPr>
        <w:t xml:space="preserve"> </w:t>
      </w:r>
      <w:r w:rsidR="002C23C5" w:rsidRPr="008705C9">
        <w:rPr>
          <w:b/>
          <w:lang w:val="it-IT"/>
        </w:rPr>
        <w:t>formazione sui temi dell’etica e della legalità</w:t>
      </w:r>
      <w:r w:rsidR="00CB123A">
        <w:rPr>
          <w:b/>
          <w:lang w:val="it-IT"/>
        </w:rPr>
        <w:t xml:space="preserve"> </w:t>
      </w:r>
      <w:r w:rsidR="003B4C3C">
        <w:rPr>
          <w:lang w:val="it-IT"/>
        </w:rPr>
        <w:t xml:space="preserve"> effettuata in materia di</w:t>
      </w:r>
      <w:r w:rsidR="00CB123A" w:rsidRPr="00CB123A">
        <w:rPr>
          <w:lang w:val="it-IT"/>
        </w:rPr>
        <w:t xml:space="preserve"> corruzione</w:t>
      </w:r>
      <w:r w:rsidR="003B4C3C">
        <w:rPr>
          <w:lang w:val="it-IT"/>
        </w:rPr>
        <w:t xml:space="preserve"> </w:t>
      </w:r>
      <w:r w:rsidR="005D4BDF">
        <w:rPr>
          <w:lang w:val="it-IT"/>
        </w:rPr>
        <w:t xml:space="preserve">sia </w:t>
      </w:r>
      <w:r w:rsidR="003B4C3C">
        <w:rPr>
          <w:lang w:val="it-IT"/>
        </w:rPr>
        <w:t xml:space="preserve">dall’Organismo di Vigilanza a tutto il personale </w:t>
      </w:r>
      <w:r w:rsidR="005D4BDF">
        <w:rPr>
          <w:lang w:val="it-IT"/>
        </w:rPr>
        <w:t>sia</w:t>
      </w:r>
      <w:r w:rsidR="003B4C3C">
        <w:rPr>
          <w:lang w:val="it-IT"/>
        </w:rPr>
        <w:t xml:space="preserve"> da</w:t>
      </w:r>
      <w:r w:rsidR="00F02C2B">
        <w:rPr>
          <w:lang w:val="it-IT"/>
        </w:rPr>
        <w:t xml:space="preserve"> altri </w:t>
      </w:r>
      <w:r w:rsidR="003B4C3C">
        <w:rPr>
          <w:lang w:val="it-IT"/>
        </w:rPr>
        <w:t>consulenti esterni</w:t>
      </w:r>
      <w:r w:rsidR="00CB123A">
        <w:rPr>
          <w:b/>
          <w:lang w:val="it-IT"/>
        </w:rPr>
        <w:t xml:space="preserve"> </w:t>
      </w:r>
      <w:r w:rsidR="00CB499E" w:rsidRPr="00CB499E">
        <w:rPr>
          <w:lang w:val="it-IT"/>
        </w:rPr>
        <w:t xml:space="preserve"> </w:t>
      </w:r>
      <w:r w:rsidR="00CB499E">
        <w:rPr>
          <w:lang w:val="it-IT"/>
        </w:rPr>
        <w:t xml:space="preserve">con riferimento ai requisiti </w:t>
      </w:r>
      <w:r w:rsidR="003B4C3C">
        <w:rPr>
          <w:lang w:val="it-IT"/>
        </w:rPr>
        <w:t xml:space="preserve">organizzativi di gestione </w:t>
      </w:r>
      <w:r w:rsidR="00CB499E">
        <w:rPr>
          <w:lang w:val="it-IT"/>
        </w:rPr>
        <w:t>previsti  dalle normative internazionali sopra indicate</w:t>
      </w:r>
      <w:r w:rsidR="003B4C3C">
        <w:rPr>
          <w:lang w:val="it-IT"/>
        </w:rPr>
        <w:t xml:space="preserve"> oggetto di </w:t>
      </w:r>
      <w:r w:rsidR="003B4C3C">
        <w:rPr>
          <w:lang w:val="it-IT"/>
        </w:rPr>
        <w:lastRenderedPageBreak/>
        <w:t>certificazione</w:t>
      </w:r>
      <w:r w:rsidR="00DA51F3" w:rsidRPr="00CB499E">
        <w:rPr>
          <w:lang w:val="it-IT"/>
        </w:rPr>
        <w:t>;</w:t>
      </w:r>
      <w:r w:rsidR="002C23C5" w:rsidRPr="00BC522A">
        <w:rPr>
          <w:lang w:val="it-IT"/>
        </w:rPr>
        <w:t xml:space="preserve"> </w:t>
      </w:r>
    </w:p>
    <w:p w:rsidR="00CB123A" w:rsidRDefault="008705C9" w:rsidP="00BC522A">
      <w:pPr>
        <w:pStyle w:val="Corpodeltesto"/>
        <w:spacing w:line="360" w:lineRule="auto"/>
        <w:ind w:right="104" w:firstLine="708"/>
        <w:jc w:val="both"/>
        <w:rPr>
          <w:lang w:val="it-IT"/>
        </w:rPr>
      </w:pPr>
      <w:r>
        <w:rPr>
          <w:lang w:val="it-IT"/>
        </w:rPr>
        <w:t>-</w:t>
      </w:r>
      <w:r w:rsidR="002C23C5" w:rsidRPr="00BC522A">
        <w:rPr>
          <w:lang w:val="it-IT"/>
        </w:rPr>
        <w:t xml:space="preserve"> a</w:t>
      </w:r>
      <w:r w:rsidR="00CB499E">
        <w:rPr>
          <w:lang w:val="it-IT"/>
        </w:rPr>
        <w:t>lla sensibilizzazione de</w:t>
      </w:r>
      <w:r w:rsidR="002C23C5" w:rsidRPr="00BC522A">
        <w:rPr>
          <w:lang w:val="it-IT"/>
        </w:rPr>
        <w:t xml:space="preserve">gli strumenti </w:t>
      </w:r>
      <w:r w:rsidR="00FE5CF2">
        <w:rPr>
          <w:lang w:val="it-IT"/>
        </w:rPr>
        <w:t>utili ad</w:t>
      </w:r>
      <w:r w:rsidR="002C23C5" w:rsidRPr="00BC522A">
        <w:rPr>
          <w:lang w:val="it-IT"/>
        </w:rPr>
        <w:t xml:space="preserve"> assicurare </w:t>
      </w:r>
      <w:r w:rsidR="00BC522A">
        <w:rPr>
          <w:lang w:val="it-IT"/>
        </w:rPr>
        <w:t xml:space="preserve">la </w:t>
      </w:r>
      <w:r w:rsidR="002C23C5" w:rsidRPr="008705C9">
        <w:rPr>
          <w:b/>
          <w:lang w:val="it-IT"/>
        </w:rPr>
        <w:t xml:space="preserve">tutela alle segnalazioni di </w:t>
      </w:r>
      <w:proofErr w:type="spellStart"/>
      <w:r w:rsidR="002C23C5" w:rsidRPr="008705C9">
        <w:rPr>
          <w:b/>
          <w:lang w:val="it-IT"/>
        </w:rPr>
        <w:t>whistleblowing</w:t>
      </w:r>
      <w:proofErr w:type="spellEnd"/>
      <w:r w:rsidR="002C23C5" w:rsidRPr="00BC522A">
        <w:rPr>
          <w:lang w:val="it-IT"/>
        </w:rPr>
        <w:t xml:space="preserve">, </w:t>
      </w:r>
      <w:r w:rsidR="00FE5CF2">
        <w:rPr>
          <w:lang w:val="it-IT"/>
        </w:rPr>
        <w:t xml:space="preserve">in coerenza con le prescrizioni definite nella </w:t>
      </w:r>
      <w:r w:rsidR="002C23C5" w:rsidRPr="00BC522A">
        <w:rPr>
          <w:lang w:val="it-IT"/>
        </w:rPr>
        <w:t>specifica procedura</w:t>
      </w:r>
      <w:r>
        <w:rPr>
          <w:lang w:val="it-IT"/>
        </w:rPr>
        <w:t xml:space="preserve"> </w:t>
      </w:r>
      <w:r w:rsidR="00DF5AF3">
        <w:rPr>
          <w:lang w:val="it-IT"/>
        </w:rPr>
        <w:t xml:space="preserve">con particolare attenzione all’utilizzo </w:t>
      </w:r>
      <w:r w:rsidR="002C23C5" w:rsidRPr="00BC522A">
        <w:rPr>
          <w:lang w:val="it-IT"/>
        </w:rPr>
        <w:t>del mod</w:t>
      </w:r>
      <w:r w:rsidR="00BC522A">
        <w:rPr>
          <w:lang w:val="it-IT"/>
        </w:rPr>
        <w:t>ulo</w:t>
      </w:r>
      <w:r w:rsidR="002C23C5" w:rsidRPr="00BC522A">
        <w:rPr>
          <w:lang w:val="it-IT"/>
        </w:rPr>
        <w:t xml:space="preserve"> di segnalazione degli illeciti</w:t>
      </w:r>
      <w:r w:rsidR="00E12778">
        <w:rPr>
          <w:lang w:val="it-IT"/>
        </w:rPr>
        <w:t xml:space="preserve"> e </w:t>
      </w:r>
      <w:r w:rsidR="00DF5AF3">
        <w:rPr>
          <w:lang w:val="it-IT"/>
        </w:rPr>
        <w:t>al</w:t>
      </w:r>
      <w:r w:rsidR="00E12778">
        <w:rPr>
          <w:lang w:val="it-IT"/>
        </w:rPr>
        <w:t>l</w:t>
      </w:r>
      <w:r w:rsidR="00DF5AF3">
        <w:rPr>
          <w:lang w:val="it-IT"/>
        </w:rPr>
        <w:t xml:space="preserve">e misure volte alla </w:t>
      </w:r>
      <w:r w:rsidR="00E12778">
        <w:rPr>
          <w:lang w:val="it-IT"/>
        </w:rPr>
        <w:t xml:space="preserve"> riservatezza del segnalante</w:t>
      </w:r>
      <w:r w:rsidR="00CB123A">
        <w:rPr>
          <w:lang w:val="it-IT"/>
        </w:rPr>
        <w:t>;</w:t>
      </w:r>
    </w:p>
    <w:p w:rsidR="003B4C3C" w:rsidRDefault="003B4C3C" w:rsidP="00BC522A">
      <w:pPr>
        <w:pStyle w:val="Corpodeltesto"/>
        <w:spacing w:line="360" w:lineRule="auto"/>
        <w:ind w:right="104" w:firstLine="708"/>
        <w:jc w:val="both"/>
        <w:rPr>
          <w:lang w:val="it-IT"/>
        </w:rPr>
      </w:pPr>
      <w:r>
        <w:rPr>
          <w:lang w:val="it-IT"/>
        </w:rPr>
        <w:t xml:space="preserve">- al </w:t>
      </w:r>
      <w:r w:rsidRPr="003B4C3C">
        <w:rPr>
          <w:b/>
          <w:lang w:val="it-IT"/>
        </w:rPr>
        <w:t>monitoraggio e aggiornamento dei flussi da pubblicare sul sito “Amministrazione Trasparente</w:t>
      </w:r>
      <w:r>
        <w:rPr>
          <w:lang w:val="it-IT"/>
        </w:rPr>
        <w:t xml:space="preserve">”  e tra questi anche le richieste di accesso civico che comunque non sono pervenute nel 2018; </w:t>
      </w:r>
    </w:p>
    <w:p w:rsidR="00F02C2B" w:rsidRDefault="00F02C2B" w:rsidP="00BC522A">
      <w:pPr>
        <w:pStyle w:val="Corpodeltesto"/>
        <w:spacing w:line="360" w:lineRule="auto"/>
        <w:ind w:right="104" w:firstLine="708"/>
        <w:jc w:val="both"/>
        <w:rPr>
          <w:lang w:val="it-IT"/>
        </w:rPr>
      </w:pPr>
      <w:r>
        <w:rPr>
          <w:lang w:val="it-IT"/>
        </w:rPr>
        <w:t xml:space="preserve">- </w:t>
      </w:r>
      <w:r w:rsidRPr="00F02C2B">
        <w:rPr>
          <w:b/>
          <w:lang w:val="it-IT"/>
        </w:rPr>
        <w:t>all’adeguamento alle regole previste dal Regolamento UE 679/2016</w:t>
      </w:r>
      <w:r>
        <w:rPr>
          <w:lang w:val="it-IT"/>
        </w:rPr>
        <w:t xml:space="preserve">  </w:t>
      </w:r>
      <w:r w:rsidRPr="00F02C2B">
        <w:rPr>
          <w:b/>
          <w:lang w:val="it-IT"/>
        </w:rPr>
        <w:t xml:space="preserve">e al </w:t>
      </w:r>
      <w:proofErr w:type="spellStart"/>
      <w:r w:rsidRPr="00F02C2B">
        <w:rPr>
          <w:b/>
          <w:lang w:val="it-IT"/>
        </w:rPr>
        <w:t>Dlgs</w:t>
      </w:r>
      <w:proofErr w:type="spellEnd"/>
      <w:r w:rsidRPr="00F02C2B">
        <w:rPr>
          <w:b/>
          <w:lang w:val="it-IT"/>
        </w:rPr>
        <w:t>. 101/ 2018</w:t>
      </w:r>
      <w:r>
        <w:rPr>
          <w:lang w:val="it-IT"/>
        </w:rPr>
        <w:t xml:space="preserve"> in materia di protezione dei dati personali  con l’assegnazione dell’attività di sorveglianza ad un  RPD (Responsabile Protezione dei Dati) all’uopo nominato per dare l’assistenza e il supporto necessari al Titolare del trattamento al fine di   garantire il rispetto e l’applicazione  delle prescrizioni previste;   </w:t>
      </w:r>
    </w:p>
    <w:p w:rsidR="00DF5AF3" w:rsidRDefault="00DF5AF3" w:rsidP="00BC522A">
      <w:pPr>
        <w:pStyle w:val="Corpodeltesto"/>
        <w:spacing w:line="360" w:lineRule="auto"/>
        <w:ind w:right="104" w:firstLine="708"/>
        <w:jc w:val="both"/>
        <w:rPr>
          <w:lang w:val="it-IT"/>
        </w:rPr>
      </w:pPr>
      <w:r>
        <w:rPr>
          <w:lang w:val="it-IT"/>
        </w:rPr>
        <w:t xml:space="preserve">- all’applicazione di </w:t>
      </w:r>
      <w:r w:rsidRPr="00DF5AF3">
        <w:rPr>
          <w:b/>
          <w:lang w:val="it-IT"/>
        </w:rPr>
        <w:t>sanzioni  e provvedimenti disciplinari</w:t>
      </w:r>
      <w:r>
        <w:rPr>
          <w:lang w:val="it-IT"/>
        </w:rPr>
        <w:t xml:space="preserve"> che hanno trovato applicazione nel 2018 nei confronti di un dipendente che è stato licenziato non per fatti corruttivi ma</w:t>
      </w:r>
      <w:r w:rsidR="005D4BDF">
        <w:rPr>
          <w:lang w:val="it-IT"/>
        </w:rPr>
        <w:t xml:space="preserve"> per </w:t>
      </w:r>
      <w:r>
        <w:rPr>
          <w:lang w:val="it-IT"/>
        </w:rPr>
        <w:t xml:space="preserve"> difformità e  mancato rispetto delle procedure di ormeggio.     </w:t>
      </w:r>
    </w:p>
    <w:p w:rsidR="00BC522A" w:rsidRPr="00BC522A" w:rsidRDefault="003B4C3C" w:rsidP="00BC522A">
      <w:pPr>
        <w:pStyle w:val="Corpodeltesto"/>
        <w:spacing w:line="360" w:lineRule="auto"/>
        <w:ind w:right="104" w:firstLine="708"/>
        <w:jc w:val="both"/>
        <w:rPr>
          <w:lang w:val="it-IT"/>
        </w:rPr>
      </w:pPr>
      <w:r>
        <w:rPr>
          <w:lang w:val="it-IT"/>
        </w:rPr>
        <w:t xml:space="preserve"> </w:t>
      </w:r>
      <w:r w:rsidR="00BC522A">
        <w:rPr>
          <w:lang w:val="it-IT"/>
        </w:rPr>
        <w:t>T</w:t>
      </w:r>
      <w:r w:rsidR="00BC522A" w:rsidRPr="00BC522A">
        <w:rPr>
          <w:lang w:val="it-IT"/>
        </w:rPr>
        <w:t xml:space="preserve">ale  Piano tiene </w:t>
      </w:r>
      <w:r w:rsidR="00BC522A">
        <w:rPr>
          <w:lang w:val="it-IT"/>
        </w:rPr>
        <w:t xml:space="preserve">perciò </w:t>
      </w:r>
      <w:r w:rsidR="00BC522A" w:rsidRPr="00BC522A">
        <w:rPr>
          <w:lang w:val="it-IT"/>
        </w:rPr>
        <w:t>cont</w:t>
      </w:r>
      <w:r w:rsidR="00BC522A">
        <w:rPr>
          <w:lang w:val="it-IT"/>
        </w:rPr>
        <w:t>o</w:t>
      </w:r>
      <w:r w:rsidR="00BC522A" w:rsidRPr="00BC522A">
        <w:rPr>
          <w:lang w:val="it-IT"/>
        </w:rPr>
        <w:t xml:space="preserve">  dei  risultati dell’attività svolta nel corso del 201</w:t>
      </w:r>
      <w:r w:rsidR="00FE5CF2">
        <w:rPr>
          <w:lang w:val="it-IT"/>
        </w:rPr>
        <w:t>8</w:t>
      </w:r>
      <w:r w:rsidR="00BC522A" w:rsidRPr="00BC522A">
        <w:rPr>
          <w:lang w:val="it-IT"/>
        </w:rPr>
        <w:t xml:space="preserve"> come  riassunti anche nella relazione annuale del RPCT per l’anno 201</w:t>
      </w:r>
      <w:r w:rsidR="00FE5CF2">
        <w:rPr>
          <w:lang w:val="it-IT"/>
        </w:rPr>
        <w:t>8</w:t>
      </w:r>
      <w:r w:rsidR="00BC522A" w:rsidRPr="00BC522A">
        <w:rPr>
          <w:lang w:val="it-IT"/>
        </w:rPr>
        <w:t xml:space="preserve">, pubblicata sul sito </w:t>
      </w:r>
      <w:r w:rsidR="000953E8">
        <w:rPr>
          <w:lang w:val="it-IT"/>
        </w:rPr>
        <w:t>istituzionale della società</w:t>
      </w:r>
      <w:r w:rsidR="00BC522A" w:rsidRPr="00BC522A">
        <w:rPr>
          <w:lang w:val="it-IT"/>
        </w:rPr>
        <w:t xml:space="preserve"> nella sezione “</w:t>
      </w:r>
      <w:r w:rsidR="00BC522A" w:rsidRPr="008705C9">
        <w:rPr>
          <w:i/>
          <w:lang w:val="it-IT"/>
        </w:rPr>
        <w:t>Società  trasparente</w:t>
      </w:r>
      <w:r w:rsidR="00BC522A" w:rsidRPr="00BC522A">
        <w:rPr>
          <w:lang w:val="it-IT"/>
        </w:rPr>
        <w:t>”</w:t>
      </w:r>
      <w:r w:rsidR="00BC522A">
        <w:rPr>
          <w:lang w:val="it-IT"/>
        </w:rPr>
        <w:t>.</w:t>
      </w:r>
    </w:p>
    <w:p w:rsidR="005D4BDF" w:rsidRDefault="00BC522A" w:rsidP="00BC522A">
      <w:pPr>
        <w:pStyle w:val="Corpodeltesto"/>
        <w:spacing w:line="360" w:lineRule="auto"/>
        <w:ind w:right="104" w:firstLine="708"/>
        <w:jc w:val="both"/>
        <w:rPr>
          <w:lang w:val="it-IT"/>
        </w:rPr>
      </w:pPr>
      <w:r>
        <w:rPr>
          <w:lang w:val="it-IT"/>
        </w:rPr>
        <w:t xml:space="preserve">In particolare come riassunto nella relazione annuale, </w:t>
      </w:r>
      <w:r w:rsidR="00C74C36" w:rsidRPr="00BC522A">
        <w:rPr>
          <w:lang w:val="it-IT"/>
        </w:rPr>
        <w:t>Il R</w:t>
      </w:r>
      <w:r>
        <w:rPr>
          <w:lang w:val="it-IT"/>
        </w:rPr>
        <w:t>esponsabile della Prevenzione della Corruzione</w:t>
      </w:r>
      <w:r w:rsidR="00C74C36" w:rsidRPr="00BC522A">
        <w:rPr>
          <w:lang w:val="it-IT"/>
        </w:rPr>
        <w:t>, di concerto con la Direzione</w:t>
      </w:r>
      <w:r w:rsidR="00FE5CF2">
        <w:rPr>
          <w:lang w:val="it-IT"/>
        </w:rPr>
        <w:t xml:space="preserve"> Generale </w:t>
      </w:r>
      <w:r w:rsidR="00C74C36" w:rsidRPr="00BC522A">
        <w:rPr>
          <w:lang w:val="it-IT"/>
        </w:rPr>
        <w:t xml:space="preserve"> e il </w:t>
      </w:r>
      <w:r w:rsidR="00FE5CF2">
        <w:rPr>
          <w:lang w:val="it-IT"/>
        </w:rPr>
        <w:t>Direttore Amministra</w:t>
      </w:r>
      <w:r w:rsidR="00DA1C4A">
        <w:rPr>
          <w:lang w:val="it-IT"/>
        </w:rPr>
        <w:t>tiv</w:t>
      </w:r>
      <w:r w:rsidR="005D4BDF">
        <w:rPr>
          <w:lang w:val="it-IT"/>
        </w:rPr>
        <w:t>o</w:t>
      </w:r>
      <w:r w:rsidR="00C74C36" w:rsidRPr="00BC522A">
        <w:rPr>
          <w:lang w:val="it-IT"/>
        </w:rPr>
        <w:t>, nel corso del</w:t>
      </w:r>
      <w:r w:rsidR="00FE5CF2">
        <w:rPr>
          <w:lang w:val="it-IT"/>
        </w:rPr>
        <w:t>l’anno</w:t>
      </w:r>
      <w:r w:rsidR="00C74C36" w:rsidRPr="00BC522A">
        <w:rPr>
          <w:lang w:val="it-IT"/>
        </w:rPr>
        <w:t xml:space="preserve"> 201</w:t>
      </w:r>
      <w:r w:rsidR="00FE5CF2">
        <w:rPr>
          <w:lang w:val="it-IT"/>
        </w:rPr>
        <w:t>8</w:t>
      </w:r>
      <w:r w:rsidR="00C74C36" w:rsidRPr="00BC522A">
        <w:rPr>
          <w:lang w:val="it-IT"/>
        </w:rPr>
        <w:t xml:space="preserve"> ha continuato l'attività di monitoraggio e miglioramento volta a  garantire u</w:t>
      </w:r>
      <w:r>
        <w:rPr>
          <w:lang w:val="it-IT"/>
        </w:rPr>
        <w:t>n</w:t>
      </w:r>
      <w:r w:rsidR="00C74C36" w:rsidRPr="00BC522A">
        <w:rPr>
          <w:lang w:val="it-IT"/>
        </w:rPr>
        <w:t xml:space="preserve">'efficace  gestione  delle misure e delle  informazioni necessarie attraverso </w:t>
      </w:r>
      <w:r w:rsidR="00C74C36" w:rsidRPr="000953E8">
        <w:rPr>
          <w:b/>
          <w:lang w:val="it-IT"/>
        </w:rPr>
        <w:t>l</w:t>
      </w:r>
      <w:r w:rsidR="00FE5CF2">
        <w:rPr>
          <w:b/>
          <w:lang w:val="it-IT"/>
        </w:rPr>
        <w:t>’applicazione</w:t>
      </w:r>
      <w:r w:rsidR="00C74C36" w:rsidRPr="000953E8">
        <w:rPr>
          <w:b/>
          <w:lang w:val="it-IT"/>
        </w:rPr>
        <w:t xml:space="preserve"> delle procedure organizzative a maggiore impatto in materia di corruzione</w:t>
      </w:r>
      <w:r w:rsidR="00C74C36" w:rsidRPr="00BC522A">
        <w:rPr>
          <w:lang w:val="it-IT"/>
        </w:rPr>
        <w:t xml:space="preserve"> tra cui in particolare</w:t>
      </w:r>
      <w:r w:rsidR="005D4BDF">
        <w:rPr>
          <w:lang w:val="it-IT"/>
        </w:rPr>
        <w:t>:</w:t>
      </w:r>
    </w:p>
    <w:p w:rsidR="005D4BDF" w:rsidRDefault="005D4BDF" w:rsidP="00BC522A">
      <w:pPr>
        <w:pStyle w:val="Corpodeltesto"/>
        <w:spacing w:line="360" w:lineRule="auto"/>
        <w:ind w:right="104" w:firstLine="708"/>
        <w:jc w:val="both"/>
        <w:rPr>
          <w:lang w:val="it-IT"/>
        </w:rPr>
      </w:pPr>
      <w:r>
        <w:rPr>
          <w:lang w:val="it-IT"/>
        </w:rPr>
        <w:t>-</w:t>
      </w:r>
      <w:r w:rsidR="00C74C36" w:rsidRPr="00BC522A">
        <w:rPr>
          <w:lang w:val="it-IT"/>
        </w:rPr>
        <w:t xml:space="preserve">  il </w:t>
      </w:r>
      <w:r>
        <w:rPr>
          <w:lang w:val="it-IT"/>
        </w:rPr>
        <w:t>R</w:t>
      </w:r>
      <w:r w:rsidR="00C74C36" w:rsidRPr="000953E8">
        <w:rPr>
          <w:b/>
          <w:lang w:val="it-IT"/>
        </w:rPr>
        <w:t xml:space="preserve">egolamento e le procedure amministrative di acquisizione di beni, servizi e lavori </w:t>
      </w:r>
      <w:r w:rsidR="00C74C36" w:rsidRPr="00BC522A">
        <w:rPr>
          <w:lang w:val="it-IT"/>
        </w:rPr>
        <w:t xml:space="preserve"> </w:t>
      </w:r>
      <w:r w:rsidR="00FE5CF2">
        <w:rPr>
          <w:lang w:val="it-IT"/>
        </w:rPr>
        <w:t xml:space="preserve">in coerenza con le disposizioni </w:t>
      </w:r>
      <w:r w:rsidR="00C74C36" w:rsidRPr="00BC522A">
        <w:rPr>
          <w:lang w:val="it-IT"/>
        </w:rPr>
        <w:t xml:space="preserve"> </w:t>
      </w:r>
      <w:r w:rsidR="00FE5CF2">
        <w:rPr>
          <w:lang w:val="it-IT"/>
        </w:rPr>
        <w:t xml:space="preserve">del </w:t>
      </w:r>
      <w:proofErr w:type="spellStart"/>
      <w:r w:rsidR="00FE5CF2">
        <w:rPr>
          <w:lang w:val="it-IT"/>
        </w:rPr>
        <w:t>Dlgs</w:t>
      </w:r>
      <w:proofErr w:type="spellEnd"/>
      <w:r w:rsidR="00FE5CF2">
        <w:rPr>
          <w:lang w:val="it-IT"/>
        </w:rPr>
        <w:t xml:space="preserve">. 50/2016 e quelle </w:t>
      </w:r>
      <w:r w:rsidR="00C74C36" w:rsidRPr="00BC522A">
        <w:rPr>
          <w:lang w:val="it-IT"/>
        </w:rPr>
        <w:t xml:space="preserve"> previste dal </w:t>
      </w:r>
      <w:proofErr w:type="spellStart"/>
      <w:r w:rsidR="00C74C36" w:rsidRPr="00BC522A">
        <w:rPr>
          <w:lang w:val="it-IT"/>
        </w:rPr>
        <w:t>Dlgs</w:t>
      </w:r>
      <w:proofErr w:type="spellEnd"/>
      <w:r w:rsidR="00C74C36" w:rsidRPr="00BC522A">
        <w:rPr>
          <w:lang w:val="it-IT"/>
        </w:rPr>
        <w:t xml:space="preserve">. 56/2017 in materia  </w:t>
      </w:r>
    </w:p>
    <w:p w:rsidR="005D4BDF" w:rsidRDefault="005D4BDF" w:rsidP="00BC522A">
      <w:pPr>
        <w:pStyle w:val="Corpodeltesto"/>
        <w:spacing w:line="360" w:lineRule="auto"/>
        <w:ind w:right="104" w:firstLine="708"/>
        <w:jc w:val="both"/>
        <w:rPr>
          <w:lang w:val="it-IT"/>
        </w:rPr>
      </w:pPr>
      <w:r>
        <w:rPr>
          <w:lang w:val="it-IT"/>
        </w:rPr>
        <w:t>- la Procedura</w:t>
      </w:r>
      <w:r w:rsidR="00C74C36" w:rsidRPr="00BC522A">
        <w:rPr>
          <w:lang w:val="it-IT"/>
        </w:rPr>
        <w:t xml:space="preserve"> riguardante </w:t>
      </w:r>
      <w:r w:rsidR="00C74C36" w:rsidRPr="000953E8">
        <w:rPr>
          <w:b/>
          <w:lang w:val="it-IT"/>
        </w:rPr>
        <w:t>una più puntuale segnalazione degli illeciti (</w:t>
      </w:r>
      <w:proofErr w:type="spellStart"/>
      <w:r w:rsidR="00C74C36" w:rsidRPr="000953E8">
        <w:rPr>
          <w:b/>
          <w:lang w:val="it-IT"/>
        </w:rPr>
        <w:t>wistleblowing</w:t>
      </w:r>
      <w:proofErr w:type="spellEnd"/>
      <w:r w:rsidR="00C74C36" w:rsidRPr="000953E8">
        <w:rPr>
          <w:b/>
          <w:lang w:val="it-IT"/>
        </w:rPr>
        <w:t>)</w:t>
      </w:r>
      <w:r w:rsidR="00C74C36" w:rsidRPr="00BC522A">
        <w:rPr>
          <w:lang w:val="it-IT"/>
        </w:rPr>
        <w:t xml:space="preserve"> compren</w:t>
      </w:r>
      <w:r w:rsidR="001B6992">
        <w:rPr>
          <w:lang w:val="it-IT"/>
        </w:rPr>
        <w:t xml:space="preserve">dendovi  </w:t>
      </w:r>
      <w:r w:rsidR="00C74C36" w:rsidRPr="00BC522A">
        <w:rPr>
          <w:lang w:val="it-IT"/>
        </w:rPr>
        <w:t>le misure necessarie alla  tutela del segnalante , in coerenza con le disposizioni vigenti</w:t>
      </w:r>
      <w:r w:rsidR="00FE5CF2">
        <w:rPr>
          <w:lang w:val="it-IT"/>
        </w:rPr>
        <w:t xml:space="preserve"> e la specifica procedura emessa nel 2017</w:t>
      </w:r>
    </w:p>
    <w:p w:rsidR="0059389E" w:rsidRDefault="005D4BDF" w:rsidP="0059389E">
      <w:pPr>
        <w:pStyle w:val="Corpodeltesto"/>
        <w:spacing w:line="360" w:lineRule="auto"/>
        <w:ind w:right="104" w:firstLine="708"/>
        <w:jc w:val="both"/>
        <w:rPr>
          <w:lang w:val="it-IT"/>
        </w:rPr>
      </w:pPr>
      <w:r>
        <w:rPr>
          <w:lang w:val="it-IT"/>
        </w:rPr>
        <w:t>- il R</w:t>
      </w:r>
      <w:r w:rsidRPr="005D4BDF">
        <w:rPr>
          <w:b/>
          <w:lang w:val="it-IT"/>
        </w:rPr>
        <w:t>egolamento  in materia di Accesso Civico</w:t>
      </w:r>
      <w:r>
        <w:rPr>
          <w:lang w:val="it-IT"/>
        </w:rPr>
        <w:t xml:space="preserve"> in coerenza </w:t>
      </w:r>
      <w:r w:rsidR="00712B6F">
        <w:rPr>
          <w:lang w:val="it-IT"/>
        </w:rPr>
        <w:t xml:space="preserve"> con </w:t>
      </w:r>
      <w:r>
        <w:rPr>
          <w:lang w:val="it-IT"/>
        </w:rPr>
        <w:t>le disposizioni delle specifico Regolamento in materia di accesso civico semplice e generalizzato approvato dal CDA;</w:t>
      </w:r>
    </w:p>
    <w:p w:rsidR="005D4BDF" w:rsidRPr="005D4BDF" w:rsidRDefault="005D4BDF" w:rsidP="0059389E">
      <w:pPr>
        <w:pStyle w:val="Corpodeltesto"/>
        <w:spacing w:line="360" w:lineRule="auto"/>
        <w:ind w:right="104" w:firstLine="708"/>
        <w:jc w:val="both"/>
        <w:rPr>
          <w:b/>
          <w:lang w:val="it-IT"/>
        </w:rPr>
      </w:pPr>
      <w:r>
        <w:rPr>
          <w:lang w:val="it-IT"/>
        </w:rPr>
        <w:t xml:space="preserve">- il </w:t>
      </w:r>
      <w:r w:rsidRPr="005D4BDF">
        <w:rPr>
          <w:b/>
          <w:lang w:val="it-IT"/>
        </w:rPr>
        <w:t xml:space="preserve">Regolamento per l’esecuzione dei controlli sulle dichiarazioni sostitutive di certificazione e </w:t>
      </w:r>
      <w:r w:rsidR="0059389E">
        <w:rPr>
          <w:b/>
          <w:lang w:val="it-IT"/>
        </w:rPr>
        <w:t>d</w:t>
      </w:r>
      <w:r w:rsidRPr="005D4BDF">
        <w:rPr>
          <w:b/>
          <w:lang w:val="it-IT"/>
        </w:rPr>
        <w:t>egli atti di notorietà presentati alla società</w:t>
      </w:r>
      <w:r w:rsidR="0059389E">
        <w:rPr>
          <w:b/>
          <w:lang w:val="it-IT"/>
        </w:rPr>
        <w:t xml:space="preserve"> </w:t>
      </w:r>
      <w:r w:rsidR="0059389E" w:rsidRPr="0059389E">
        <w:rPr>
          <w:lang w:val="it-IT"/>
        </w:rPr>
        <w:t>al quale si è dato attuazione</w:t>
      </w:r>
      <w:r w:rsidR="0059389E">
        <w:rPr>
          <w:b/>
          <w:lang w:val="it-IT"/>
        </w:rPr>
        <w:t xml:space="preserve"> </w:t>
      </w:r>
      <w:r w:rsidRPr="005D4BDF">
        <w:rPr>
          <w:b/>
          <w:lang w:val="it-IT"/>
        </w:rPr>
        <w:t xml:space="preserve"> </w:t>
      </w:r>
      <w:r w:rsidR="0059389E" w:rsidRPr="0059389E">
        <w:rPr>
          <w:lang w:val="it-IT"/>
        </w:rPr>
        <w:t>nel primo sem</w:t>
      </w:r>
      <w:r w:rsidR="0059389E">
        <w:rPr>
          <w:lang w:val="it-IT"/>
        </w:rPr>
        <w:t>estre dell’anno</w:t>
      </w:r>
      <w:r w:rsidR="0096491B">
        <w:rPr>
          <w:lang w:val="it-IT"/>
        </w:rPr>
        <w:t xml:space="preserve"> 2018</w:t>
      </w:r>
      <w:r w:rsidR="0059389E">
        <w:rPr>
          <w:lang w:val="it-IT"/>
        </w:rPr>
        <w:t xml:space="preserve"> effettuando i controlli a campione previsti dal regolamento disponibili e archiviati presso l’Ufficio Amministrativo.  </w:t>
      </w:r>
    </w:p>
    <w:p w:rsidR="008C4CC9" w:rsidRPr="0059389E" w:rsidRDefault="00C74C36" w:rsidP="00BC522A">
      <w:pPr>
        <w:pStyle w:val="Corpodeltesto"/>
        <w:spacing w:line="360" w:lineRule="auto"/>
        <w:ind w:right="104" w:firstLine="708"/>
        <w:jc w:val="both"/>
        <w:rPr>
          <w:lang w:val="it-IT"/>
        </w:rPr>
      </w:pPr>
      <w:r w:rsidRPr="00BC522A">
        <w:rPr>
          <w:lang w:val="it-IT"/>
        </w:rPr>
        <w:t xml:space="preserve">                      Nel 201</w:t>
      </w:r>
      <w:r w:rsidR="00FE5CF2">
        <w:rPr>
          <w:lang w:val="it-IT"/>
        </w:rPr>
        <w:t>8</w:t>
      </w:r>
      <w:r w:rsidRPr="00BC522A">
        <w:rPr>
          <w:lang w:val="it-IT"/>
        </w:rPr>
        <w:t xml:space="preserve"> si è proceduto</w:t>
      </w:r>
      <w:r w:rsidR="0059389E">
        <w:rPr>
          <w:lang w:val="it-IT"/>
        </w:rPr>
        <w:t xml:space="preserve"> inoltre</w:t>
      </w:r>
      <w:r w:rsidRPr="00BC522A">
        <w:rPr>
          <w:lang w:val="it-IT"/>
        </w:rPr>
        <w:t xml:space="preserve"> </w:t>
      </w:r>
      <w:r w:rsidR="00FE5CF2">
        <w:rPr>
          <w:lang w:val="it-IT"/>
        </w:rPr>
        <w:t xml:space="preserve"> ad </w:t>
      </w:r>
      <w:r w:rsidR="00491395" w:rsidRPr="00BC522A">
        <w:rPr>
          <w:lang w:val="it-IT"/>
        </w:rPr>
        <w:t xml:space="preserve"> effettua</w:t>
      </w:r>
      <w:r w:rsidR="00FE5CF2">
        <w:rPr>
          <w:lang w:val="it-IT"/>
        </w:rPr>
        <w:t>re</w:t>
      </w:r>
      <w:r w:rsidR="00491395" w:rsidRPr="00BC522A">
        <w:rPr>
          <w:lang w:val="it-IT"/>
        </w:rPr>
        <w:t xml:space="preserve"> </w:t>
      </w:r>
      <w:r w:rsidR="00491395" w:rsidRPr="000953E8">
        <w:rPr>
          <w:b/>
          <w:lang w:val="it-IT"/>
        </w:rPr>
        <w:t xml:space="preserve">specifiche attività formative al personale sia amministrativo che operativo coinvolto nei processi </w:t>
      </w:r>
      <w:r w:rsidR="007D368E">
        <w:rPr>
          <w:b/>
          <w:lang w:val="it-IT"/>
        </w:rPr>
        <w:t>a maggior rischio corruzione</w:t>
      </w:r>
      <w:r w:rsidR="00FE5CF2">
        <w:rPr>
          <w:b/>
          <w:lang w:val="it-IT"/>
        </w:rPr>
        <w:t xml:space="preserve"> e tra queste anche quelle riguardanti i controlli in materia di sicurezza nei luoghi di lavoro e ambientali </w:t>
      </w:r>
      <w:r w:rsidR="0059389E">
        <w:rPr>
          <w:b/>
          <w:lang w:val="it-IT"/>
        </w:rPr>
        <w:t xml:space="preserve">e di responsabilità sociale </w:t>
      </w:r>
      <w:r w:rsidR="00FE5CF2" w:rsidRPr="0059389E">
        <w:rPr>
          <w:lang w:val="it-IT"/>
        </w:rPr>
        <w:t xml:space="preserve">in </w:t>
      </w:r>
      <w:r w:rsidR="00FE5CF2" w:rsidRPr="0059389E">
        <w:rPr>
          <w:lang w:val="it-IT"/>
        </w:rPr>
        <w:lastRenderedPageBreak/>
        <w:t>coerenza con le prescrizioni delle normative internazionali</w:t>
      </w:r>
      <w:r w:rsidR="0059389E" w:rsidRPr="0059389E">
        <w:rPr>
          <w:lang w:val="it-IT"/>
        </w:rPr>
        <w:t xml:space="preserve"> specifiche oggetto di certificazione</w:t>
      </w:r>
      <w:r w:rsidR="00FE5CF2" w:rsidRPr="0059389E">
        <w:rPr>
          <w:lang w:val="it-IT"/>
        </w:rPr>
        <w:t xml:space="preserve">. </w:t>
      </w:r>
    </w:p>
    <w:p w:rsidR="001B6992" w:rsidRDefault="008C4CC9" w:rsidP="00BC522A">
      <w:pPr>
        <w:pStyle w:val="Corpodeltesto"/>
        <w:spacing w:line="360" w:lineRule="auto"/>
        <w:ind w:right="104" w:firstLine="708"/>
        <w:jc w:val="both"/>
        <w:rPr>
          <w:lang w:val="it-IT"/>
        </w:rPr>
      </w:pPr>
      <w:r>
        <w:rPr>
          <w:lang w:val="it-IT"/>
        </w:rPr>
        <w:t>E’ proseguita per tutto il 2018 l’</w:t>
      </w:r>
      <w:r w:rsidR="00F02529" w:rsidRPr="00BC522A">
        <w:rPr>
          <w:lang w:val="it-IT"/>
        </w:rPr>
        <w:t xml:space="preserve">attenzione </w:t>
      </w:r>
      <w:r>
        <w:rPr>
          <w:lang w:val="it-IT"/>
        </w:rPr>
        <w:t>su</w:t>
      </w:r>
      <w:r w:rsidR="00F02529" w:rsidRPr="00BC522A">
        <w:rPr>
          <w:lang w:val="it-IT"/>
        </w:rPr>
        <w:t xml:space="preserve">gli obblighi  in materia di trasparenza </w:t>
      </w:r>
      <w:r w:rsidR="00DA51F3">
        <w:rPr>
          <w:lang w:val="it-IT"/>
        </w:rPr>
        <w:t>i</w:t>
      </w:r>
      <w:r w:rsidR="00F02529" w:rsidRPr="00BC522A">
        <w:rPr>
          <w:lang w:val="it-IT"/>
        </w:rPr>
        <w:t xml:space="preserve"> cui</w:t>
      </w:r>
      <w:r w:rsidR="000953E8">
        <w:rPr>
          <w:lang w:val="it-IT"/>
        </w:rPr>
        <w:t xml:space="preserve"> </w:t>
      </w:r>
      <w:r w:rsidR="00F02529" w:rsidRPr="00BC522A">
        <w:rPr>
          <w:lang w:val="it-IT"/>
        </w:rPr>
        <w:t>adempimenti sono stati sostanzialmente rispettati</w:t>
      </w:r>
      <w:r w:rsidR="007D368E">
        <w:rPr>
          <w:lang w:val="it-IT"/>
        </w:rPr>
        <w:t>, salvo alcuni rallentamenti derivanti da</w:t>
      </w:r>
      <w:r w:rsidR="00491395" w:rsidRPr="00BC522A">
        <w:rPr>
          <w:lang w:val="it-IT"/>
        </w:rPr>
        <w:t>lle modifiche</w:t>
      </w:r>
      <w:r w:rsidR="007D368E">
        <w:rPr>
          <w:lang w:val="it-IT"/>
        </w:rPr>
        <w:t xml:space="preserve"> e incertezze</w:t>
      </w:r>
      <w:r w:rsidR="00491395" w:rsidRPr="00BC522A">
        <w:rPr>
          <w:lang w:val="it-IT"/>
        </w:rPr>
        <w:t xml:space="preserve">  normative </w:t>
      </w:r>
      <w:r w:rsidR="00712B6F">
        <w:rPr>
          <w:lang w:val="it-IT"/>
        </w:rPr>
        <w:t xml:space="preserve"> che comportano continue </w:t>
      </w:r>
      <w:r w:rsidR="00491395" w:rsidRPr="00BC522A">
        <w:rPr>
          <w:lang w:val="it-IT"/>
        </w:rPr>
        <w:t>integrazion</w:t>
      </w:r>
      <w:r w:rsidR="00712B6F">
        <w:rPr>
          <w:lang w:val="it-IT"/>
        </w:rPr>
        <w:t>i</w:t>
      </w:r>
      <w:r w:rsidR="00491395" w:rsidRPr="00BC522A">
        <w:rPr>
          <w:lang w:val="it-IT"/>
        </w:rPr>
        <w:t xml:space="preserve"> </w:t>
      </w:r>
      <w:r w:rsidR="00712B6F">
        <w:rPr>
          <w:lang w:val="it-IT"/>
        </w:rPr>
        <w:t>e/</w:t>
      </w:r>
      <w:r w:rsidR="00491395" w:rsidRPr="00BC522A">
        <w:rPr>
          <w:lang w:val="it-IT"/>
        </w:rPr>
        <w:t>o correzion</w:t>
      </w:r>
      <w:r w:rsidR="00712B6F">
        <w:rPr>
          <w:lang w:val="it-IT"/>
        </w:rPr>
        <w:t>i e/o semplificazioni delle disposizioni vigenti soprattutto per le società in controllo pubblico come la società Porto Turistico di Capri Spa</w:t>
      </w:r>
      <w:r w:rsidR="00491395" w:rsidRPr="00BC522A">
        <w:rPr>
          <w:lang w:val="it-IT"/>
        </w:rPr>
        <w:t xml:space="preserve">. </w:t>
      </w:r>
    </w:p>
    <w:p w:rsidR="0089228F" w:rsidRPr="00BC522A" w:rsidRDefault="00491395" w:rsidP="00BC522A">
      <w:pPr>
        <w:pStyle w:val="Corpodeltesto"/>
        <w:spacing w:line="360" w:lineRule="auto"/>
        <w:ind w:right="104" w:firstLine="708"/>
        <w:jc w:val="both"/>
        <w:rPr>
          <w:lang w:val="it-IT"/>
        </w:rPr>
      </w:pPr>
      <w:r w:rsidRPr="00BC522A">
        <w:rPr>
          <w:lang w:val="it-IT"/>
        </w:rPr>
        <w:t xml:space="preserve">  E' proseguit</w:t>
      </w:r>
      <w:r w:rsidR="00DA51F3">
        <w:rPr>
          <w:lang w:val="it-IT"/>
        </w:rPr>
        <w:t>o</w:t>
      </w:r>
      <w:r w:rsidRPr="00BC522A">
        <w:rPr>
          <w:lang w:val="it-IT"/>
        </w:rPr>
        <w:t xml:space="preserve"> comunque per tutto il 201</w:t>
      </w:r>
      <w:r w:rsidR="008C4CC9">
        <w:rPr>
          <w:lang w:val="it-IT"/>
        </w:rPr>
        <w:t>8</w:t>
      </w:r>
      <w:r w:rsidRPr="00BC522A">
        <w:rPr>
          <w:lang w:val="it-IT"/>
        </w:rPr>
        <w:t xml:space="preserve">  il  </w:t>
      </w:r>
      <w:r w:rsidRPr="00712B6F">
        <w:rPr>
          <w:b/>
          <w:lang w:val="it-IT"/>
        </w:rPr>
        <w:t xml:space="preserve">processo di sensibilizzazione sulle misure anticorruzione  </w:t>
      </w:r>
      <w:r w:rsidRPr="00BC522A">
        <w:rPr>
          <w:lang w:val="it-IT"/>
        </w:rPr>
        <w:t>già previste dal Modello 231 e rafforzate con  l’adozione del PTPC, affinché gradualmente sia assimilata una cultura di gestione  sui temi della prevenzione della corruzione</w:t>
      </w:r>
      <w:r w:rsidR="008C4CC9">
        <w:rPr>
          <w:lang w:val="it-IT"/>
        </w:rPr>
        <w:t xml:space="preserve"> e dell’etica</w:t>
      </w:r>
      <w:r w:rsidRPr="00BC522A">
        <w:rPr>
          <w:lang w:val="it-IT"/>
        </w:rPr>
        <w:t>, non solo attraverso l’adozione di maggiori controlli ma anche tramite l’attuazione di iniziative di formazione e informazione, anche nella modalità training on the job, e non solo con sessioni formative ad hoc come quelle svolte dall'Organismo di Vigilanza</w:t>
      </w:r>
      <w:r w:rsidR="0059389E">
        <w:rPr>
          <w:lang w:val="it-IT"/>
        </w:rPr>
        <w:t xml:space="preserve"> e/o da altri consulenti esterni</w:t>
      </w:r>
      <w:r w:rsidRPr="00BC522A">
        <w:rPr>
          <w:lang w:val="it-IT"/>
        </w:rPr>
        <w:t xml:space="preserve">.                                                                         </w:t>
      </w:r>
    </w:p>
    <w:p w:rsidR="00491395" w:rsidRPr="00BC522A" w:rsidRDefault="00491395" w:rsidP="00712B6F">
      <w:pPr>
        <w:tabs>
          <w:tab w:val="left" w:pos="370"/>
        </w:tabs>
        <w:autoSpaceDE w:val="0"/>
        <w:autoSpaceDN w:val="0"/>
        <w:spacing w:before="37" w:line="360" w:lineRule="auto"/>
        <w:ind w:left="102" w:right="964"/>
        <w:jc w:val="both"/>
        <w:rPr>
          <w:lang w:val="it-IT"/>
        </w:rPr>
      </w:pPr>
      <w:r w:rsidRPr="00712B6F">
        <w:rPr>
          <w:lang w:val="it-IT"/>
        </w:rPr>
        <w:t xml:space="preserve">   </w:t>
      </w:r>
      <w:r w:rsidRPr="00712B6F">
        <w:rPr>
          <w:sz w:val="23"/>
          <w:szCs w:val="23"/>
          <w:lang w:val="it-IT"/>
        </w:rPr>
        <w:t>E' stato effettuato</w:t>
      </w:r>
      <w:r w:rsidR="007D368E" w:rsidRPr="00712B6F">
        <w:rPr>
          <w:sz w:val="23"/>
          <w:szCs w:val="23"/>
          <w:lang w:val="it-IT"/>
        </w:rPr>
        <w:t xml:space="preserve"> nel primo semestre dell’anno</w:t>
      </w:r>
      <w:r w:rsidR="00712B6F">
        <w:rPr>
          <w:sz w:val="23"/>
          <w:szCs w:val="23"/>
          <w:lang w:val="it-IT"/>
        </w:rPr>
        <w:t xml:space="preserve">, in coerenza con lo specifico Regolamento approvato dal CDA,  </w:t>
      </w:r>
      <w:r w:rsidRPr="00712B6F">
        <w:rPr>
          <w:sz w:val="23"/>
          <w:szCs w:val="23"/>
          <w:lang w:val="it-IT"/>
        </w:rPr>
        <w:t xml:space="preserve"> il </w:t>
      </w:r>
      <w:r w:rsidRPr="00712B6F">
        <w:rPr>
          <w:b/>
          <w:sz w:val="23"/>
          <w:szCs w:val="23"/>
          <w:lang w:val="it-IT"/>
        </w:rPr>
        <w:t xml:space="preserve">controllo  a campione sulle dichiarazioni di </w:t>
      </w:r>
      <w:proofErr w:type="spellStart"/>
      <w:r w:rsidRPr="00712B6F">
        <w:rPr>
          <w:b/>
          <w:sz w:val="23"/>
          <w:szCs w:val="23"/>
          <w:lang w:val="it-IT"/>
        </w:rPr>
        <w:t>incoferibilità</w:t>
      </w:r>
      <w:proofErr w:type="spellEnd"/>
      <w:r w:rsidRPr="00712B6F">
        <w:rPr>
          <w:b/>
          <w:sz w:val="23"/>
          <w:szCs w:val="23"/>
          <w:lang w:val="it-IT"/>
        </w:rPr>
        <w:t xml:space="preserve"> e </w:t>
      </w:r>
      <w:r w:rsidR="00712B6F" w:rsidRPr="00712B6F">
        <w:rPr>
          <w:b/>
          <w:sz w:val="23"/>
          <w:szCs w:val="23"/>
          <w:lang w:val="it-IT"/>
        </w:rPr>
        <w:t xml:space="preserve">incompatibilità  </w:t>
      </w:r>
      <w:r w:rsidRPr="00712B6F">
        <w:rPr>
          <w:sz w:val="23"/>
          <w:szCs w:val="23"/>
          <w:lang w:val="it-IT"/>
        </w:rPr>
        <w:t>rilasciate</w:t>
      </w:r>
      <w:r w:rsidR="00712B6F">
        <w:rPr>
          <w:sz w:val="23"/>
          <w:szCs w:val="23"/>
          <w:lang w:val="it-IT"/>
        </w:rPr>
        <w:t xml:space="preserve"> ex DPR 445/2000</w:t>
      </w:r>
      <w:r w:rsidRPr="00712B6F">
        <w:rPr>
          <w:sz w:val="23"/>
          <w:szCs w:val="23"/>
          <w:lang w:val="it-IT"/>
        </w:rPr>
        <w:t xml:space="preserve"> dai soggetti obbligati </w:t>
      </w:r>
      <w:r w:rsidR="00712B6F" w:rsidRPr="00712B6F">
        <w:rPr>
          <w:sz w:val="23"/>
          <w:szCs w:val="23"/>
          <w:lang w:val="it-IT"/>
        </w:rPr>
        <w:t xml:space="preserve">comprese le dichiarazioni attinenti le procedure relative all’acquisizione di  lavori, servizi e forniture di cui al D. </w:t>
      </w:r>
      <w:proofErr w:type="spellStart"/>
      <w:r w:rsidR="00712B6F" w:rsidRPr="00712B6F">
        <w:rPr>
          <w:sz w:val="23"/>
          <w:szCs w:val="23"/>
          <w:lang w:val="it-IT"/>
        </w:rPr>
        <w:t>Lgs</w:t>
      </w:r>
      <w:proofErr w:type="spellEnd"/>
      <w:r w:rsidR="00712B6F" w:rsidRPr="00712B6F">
        <w:rPr>
          <w:sz w:val="23"/>
          <w:szCs w:val="23"/>
          <w:lang w:val="it-IT"/>
        </w:rPr>
        <w:t xml:space="preserve"> 50/201</w:t>
      </w:r>
      <w:r w:rsidR="00712B6F">
        <w:rPr>
          <w:sz w:val="23"/>
          <w:szCs w:val="23"/>
          <w:lang w:val="it-IT"/>
        </w:rPr>
        <w:t xml:space="preserve"> </w:t>
      </w:r>
      <w:r w:rsidR="0059389E">
        <w:rPr>
          <w:lang w:val="it-IT"/>
        </w:rPr>
        <w:t xml:space="preserve">e </w:t>
      </w:r>
      <w:r w:rsidRPr="0059389E">
        <w:rPr>
          <w:lang w:val="it-IT"/>
        </w:rPr>
        <w:t xml:space="preserve">tale attività </w:t>
      </w:r>
      <w:r w:rsidR="0059389E">
        <w:rPr>
          <w:lang w:val="it-IT"/>
        </w:rPr>
        <w:t xml:space="preserve">proseguirà anche </w:t>
      </w:r>
      <w:r w:rsidRPr="0059389E">
        <w:rPr>
          <w:lang w:val="it-IT"/>
        </w:rPr>
        <w:t xml:space="preserve">nel </w:t>
      </w:r>
      <w:r w:rsidR="0059389E">
        <w:rPr>
          <w:lang w:val="it-IT"/>
        </w:rPr>
        <w:t>2</w:t>
      </w:r>
      <w:r w:rsidRPr="0059389E">
        <w:rPr>
          <w:lang w:val="it-IT"/>
        </w:rPr>
        <w:t>01</w:t>
      </w:r>
      <w:r w:rsidR="008C4CC9" w:rsidRPr="0059389E">
        <w:rPr>
          <w:lang w:val="it-IT"/>
        </w:rPr>
        <w:t>9</w:t>
      </w:r>
      <w:r w:rsidRPr="0059389E">
        <w:rPr>
          <w:lang w:val="it-IT"/>
        </w:rPr>
        <w:t>.</w:t>
      </w:r>
      <w:r w:rsidRPr="00BC522A">
        <w:rPr>
          <w:lang w:val="it-IT"/>
        </w:rPr>
        <w:t xml:space="preserve">    </w:t>
      </w:r>
    </w:p>
    <w:p w:rsidR="00491395" w:rsidRPr="0059389E" w:rsidRDefault="00712B6F" w:rsidP="0059389E">
      <w:pPr>
        <w:widowControl/>
        <w:autoSpaceDE w:val="0"/>
        <w:autoSpaceDN w:val="0"/>
        <w:adjustRightInd w:val="0"/>
        <w:spacing w:line="360" w:lineRule="auto"/>
        <w:jc w:val="both"/>
        <w:rPr>
          <w:b/>
          <w:lang w:val="it-IT"/>
        </w:rPr>
      </w:pPr>
      <w:r>
        <w:rPr>
          <w:lang w:val="it-IT"/>
        </w:rPr>
        <w:tab/>
      </w:r>
      <w:r w:rsidR="00491395" w:rsidRPr="00BC522A">
        <w:rPr>
          <w:lang w:val="it-IT"/>
        </w:rPr>
        <w:t xml:space="preserve">Per quanto attiene </w:t>
      </w:r>
      <w:r w:rsidR="00491395" w:rsidRPr="000953E8">
        <w:rPr>
          <w:b/>
          <w:lang w:val="it-IT"/>
        </w:rPr>
        <w:t>la rotazione del personale</w:t>
      </w:r>
      <w:r w:rsidR="00491395" w:rsidRPr="00BC522A">
        <w:rPr>
          <w:lang w:val="it-IT"/>
        </w:rPr>
        <w:t xml:space="preserve"> </w:t>
      </w:r>
      <w:r w:rsidR="005C57F1">
        <w:rPr>
          <w:lang w:val="it-IT"/>
        </w:rPr>
        <w:t xml:space="preserve"> nonostante </w:t>
      </w:r>
      <w:r w:rsidR="00491395" w:rsidRPr="00BC522A">
        <w:rPr>
          <w:lang w:val="it-IT"/>
        </w:rPr>
        <w:t>la specifica peculiarità dell’attività svolta dalla società PTC e  in considerazione delle specifiche competenze tecniche  richieste in base al ruolo da ricoprire e garantire,</w:t>
      </w:r>
      <w:r w:rsidR="00357A36">
        <w:rPr>
          <w:lang w:val="it-IT"/>
        </w:rPr>
        <w:t>il</w:t>
      </w:r>
      <w:r w:rsidR="00491395" w:rsidRPr="00BC522A">
        <w:rPr>
          <w:lang w:val="it-IT"/>
        </w:rPr>
        <w:t xml:space="preserve"> </w:t>
      </w:r>
      <w:r w:rsidR="00357A36">
        <w:rPr>
          <w:lang w:val="it-IT"/>
        </w:rPr>
        <w:t xml:space="preserve">Direttore Generale </w:t>
      </w:r>
      <w:r w:rsidR="009143C0">
        <w:rPr>
          <w:lang w:val="it-IT"/>
        </w:rPr>
        <w:t xml:space="preserve"> </w:t>
      </w:r>
      <w:r w:rsidR="007D368E">
        <w:rPr>
          <w:lang w:val="it-IT"/>
        </w:rPr>
        <w:t>nel secondo semestre dell’anno</w:t>
      </w:r>
      <w:r w:rsidR="0096491B">
        <w:rPr>
          <w:lang w:val="it-IT"/>
        </w:rPr>
        <w:t xml:space="preserve"> 2018</w:t>
      </w:r>
      <w:r w:rsidR="007D368E">
        <w:rPr>
          <w:lang w:val="it-IT"/>
        </w:rPr>
        <w:t xml:space="preserve"> </w:t>
      </w:r>
      <w:r w:rsidR="00357A36">
        <w:rPr>
          <w:lang w:val="it-IT"/>
        </w:rPr>
        <w:t xml:space="preserve">ha </w:t>
      </w:r>
      <w:r w:rsidR="0059389E">
        <w:rPr>
          <w:lang w:val="it-IT"/>
        </w:rPr>
        <w:t xml:space="preserve"> avviato e posto particolare attenzione all</w:t>
      </w:r>
      <w:r w:rsidR="00357A36" w:rsidRPr="00357A36">
        <w:rPr>
          <w:b/>
          <w:lang w:val="it-IT"/>
        </w:rPr>
        <w:t>a rotazione delle mansioni</w:t>
      </w:r>
      <w:r w:rsidR="00357A36">
        <w:rPr>
          <w:lang w:val="it-IT"/>
        </w:rPr>
        <w:t xml:space="preserve"> </w:t>
      </w:r>
      <w:r w:rsidR="005C57F1">
        <w:rPr>
          <w:lang w:val="it-IT"/>
        </w:rPr>
        <w:t>proprio con l’obiettivo di garantire una certa versatilità e fungibilità delle mansioni assegnate</w:t>
      </w:r>
      <w:r w:rsidR="00357A36">
        <w:rPr>
          <w:lang w:val="it-IT"/>
        </w:rPr>
        <w:t>,</w:t>
      </w:r>
      <w:r w:rsidR="0059389E">
        <w:rPr>
          <w:lang w:val="it-IT"/>
        </w:rPr>
        <w:t>n</w:t>
      </w:r>
      <w:r w:rsidR="005C57F1">
        <w:rPr>
          <w:lang w:val="it-IT"/>
        </w:rPr>
        <w:t>ell’ottica di accrescere l’esperienza e le competenze di ciascuna risorsa</w:t>
      </w:r>
      <w:r w:rsidR="007D368E">
        <w:rPr>
          <w:lang w:val="it-IT"/>
        </w:rPr>
        <w:t xml:space="preserve"> e tale processo proseguir</w:t>
      </w:r>
      <w:r w:rsidR="005237F8">
        <w:rPr>
          <w:lang w:val="it-IT"/>
        </w:rPr>
        <w:t>à e avrà maggiore attuazione</w:t>
      </w:r>
      <w:r w:rsidR="007D368E">
        <w:rPr>
          <w:lang w:val="it-IT"/>
        </w:rPr>
        <w:t xml:space="preserve"> nel 2019</w:t>
      </w:r>
      <w:r w:rsidR="005C57F1">
        <w:rPr>
          <w:lang w:val="it-IT"/>
        </w:rPr>
        <w:t>.</w:t>
      </w:r>
      <w:r w:rsidR="005C57F1" w:rsidRPr="00104067">
        <w:rPr>
          <w:lang w:val="it-IT"/>
        </w:rPr>
        <w:t xml:space="preserve"> </w:t>
      </w:r>
      <w:r w:rsidR="005C57F1">
        <w:rPr>
          <w:lang w:val="it-IT"/>
        </w:rPr>
        <w:t xml:space="preserve"> </w:t>
      </w:r>
      <w:r w:rsidR="00357A36">
        <w:rPr>
          <w:lang w:val="it-IT"/>
        </w:rPr>
        <w:t>In ogni caso</w:t>
      </w:r>
      <w:r w:rsidR="0059389E">
        <w:rPr>
          <w:lang w:val="it-IT"/>
        </w:rPr>
        <w:t xml:space="preserve"> in coerenza con quanto già previsto dal Modello 231, </w:t>
      </w:r>
      <w:r w:rsidR="00357A36">
        <w:rPr>
          <w:lang w:val="it-IT"/>
        </w:rPr>
        <w:t xml:space="preserve"> si </w:t>
      </w:r>
      <w:r w:rsidR="009143C0">
        <w:rPr>
          <w:lang w:val="it-IT"/>
        </w:rPr>
        <w:t xml:space="preserve"> </w:t>
      </w:r>
      <w:r w:rsidR="00357A36">
        <w:rPr>
          <w:lang w:val="it-IT"/>
        </w:rPr>
        <w:t xml:space="preserve"> </w:t>
      </w:r>
      <w:r w:rsidR="007D368E">
        <w:rPr>
          <w:lang w:val="it-IT"/>
        </w:rPr>
        <w:t xml:space="preserve">cerca di </w:t>
      </w:r>
      <w:r w:rsidR="009143C0" w:rsidRPr="000953E8">
        <w:rPr>
          <w:b/>
          <w:lang w:val="it-IT"/>
        </w:rPr>
        <w:t>garanti</w:t>
      </w:r>
      <w:r w:rsidR="007D368E">
        <w:rPr>
          <w:b/>
          <w:lang w:val="it-IT"/>
        </w:rPr>
        <w:t>re</w:t>
      </w:r>
      <w:r w:rsidR="00357A36">
        <w:rPr>
          <w:b/>
          <w:lang w:val="it-IT"/>
        </w:rPr>
        <w:t>, i</w:t>
      </w:r>
      <w:r w:rsidR="009143C0" w:rsidRPr="000953E8">
        <w:rPr>
          <w:b/>
          <w:lang w:val="it-IT"/>
        </w:rPr>
        <w:t xml:space="preserve">n ogni area </w:t>
      </w:r>
      <w:r w:rsidR="00491395" w:rsidRPr="000953E8">
        <w:rPr>
          <w:b/>
          <w:lang w:val="it-IT"/>
        </w:rPr>
        <w:t>la segregazione e separazione delle attività  nell’ambito di uno stesso processo</w:t>
      </w:r>
      <w:r w:rsidR="00491395" w:rsidRPr="00BC522A">
        <w:rPr>
          <w:lang w:val="it-IT"/>
        </w:rPr>
        <w:t xml:space="preserve"> e  per la maggior parte dei ruoli si cerca, per quanto e quando possibile,   di  </w:t>
      </w:r>
      <w:r w:rsidR="007D368E">
        <w:rPr>
          <w:lang w:val="it-IT"/>
        </w:rPr>
        <w:t>assicurare</w:t>
      </w:r>
      <w:r w:rsidR="00491395" w:rsidRPr="00BC522A">
        <w:rPr>
          <w:lang w:val="it-IT"/>
        </w:rPr>
        <w:t xml:space="preserve">  la presenza di almeno due soggetti</w:t>
      </w:r>
      <w:r w:rsidR="00935A05">
        <w:rPr>
          <w:lang w:val="it-IT"/>
        </w:rPr>
        <w:t xml:space="preserve"> nel rispetto del </w:t>
      </w:r>
      <w:r w:rsidR="00935A05" w:rsidRPr="0059389E">
        <w:rPr>
          <w:b/>
          <w:lang w:val="it-IT"/>
        </w:rPr>
        <w:t>principio di segregazione delle funzioni</w:t>
      </w:r>
      <w:r w:rsidR="00491395" w:rsidRPr="0059389E">
        <w:rPr>
          <w:b/>
          <w:lang w:val="it-IT"/>
        </w:rPr>
        <w:t xml:space="preserve">. </w:t>
      </w:r>
    </w:p>
    <w:p w:rsidR="007D368E" w:rsidRDefault="007D368E" w:rsidP="00BC522A">
      <w:pPr>
        <w:pStyle w:val="Corpodeltesto"/>
        <w:spacing w:line="360" w:lineRule="auto"/>
        <w:ind w:right="104" w:firstLine="708"/>
        <w:jc w:val="both"/>
        <w:rPr>
          <w:lang w:val="it-IT"/>
        </w:rPr>
      </w:pPr>
      <w:r w:rsidRPr="00BC522A">
        <w:rPr>
          <w:lang w:val="it-IT"/>
        </w:rPr>
        <w:t xml:space="preserve">  Anche nel 201</w:t>
      </w:r>
      <w:r>
        <w:rPr>
          <w:lang w:val="it-IT"/>
        </w:rPr>
        <w:t>8</w:t>
      </w:r>
      <w:r w:rsidRPr="00BC522A">
        <w:rPr>
          <w:lang w:val="it-IT"/>
        </w:rPr>
        <w:t xml:space="preserve"> l'entità degli adempimenti previsti in materia di trasparenza ha comportato  un notevole impegno da </w:t>
      </w:r>
      <w:r>
        <w:rPr>
          <w:lang w:val="it-IT"/>
        </w:rPr>
        <w:t>p</w:t>
      </w:r>
      <w:r w:rsidRPr="00BC522A">
        <w:rPr>
          <w:lang w:val="it-IT"/>
        </w:rPr>
        <w:t xml:space="preserve">arte del </w:t>
      </w:r>
      <w:r>
        <w:rPr>
          <w:lang w:val="it-IT"/>
        </w:rPr>
        <w:t>R</w:t>
      </w:r>
      <w:r w:rsidRPr="00BC522A">
        <w:rPr>
          <w:lang w:val="it-IT"/>
        </w:rPr>
        <w:t xml:space="preserve">esponsabile anticorruzione in considerazione  del fatto che al  RPC spetta, comunque, garantire lo svolgimento delle altre attività aziendali a cui è preposto, e pertanto ciò  rappresenta ancora un fattore critico, in un contesto caratterizzato dall'esigenza di contenimento dei costi di struttura.                                                                                                                          </w:t>
      </w:r>
    </w:p>
    <w:p w:rsidR="001C1D5B" w:rsidRDefault="001C1D5B">
      <w:pPr>
        <w:rPr>
          <w:rFonts w:ascii="Cambria" w:eastAsia="Cambria" w:hAnsi="Cambria" w:cs="Cambria"/>
          <w:b/>
          <w:bCs/>
          <w:color w:val="365F91"/>
          <w:sz w:val="28"/>
          <w:szCs w:val="28"/>
          <w:u w:val="single"/>
          <w:lang w:val="it-IT"/>
        </w:rPr>
      </w:pPr>
    </w:p>
    <w:p w:rsidR="0006255D" w:rsidRDefault="0006255D" w:rsidP="0006255D">
      <w:pPr>
        <w:pStyle w:val="Corpodeltesto"/>
        <w:spacing w:line="360" w:lineRule="auto"/>
        <w:ind w:right="104" w:firstLine="708"/>
        <w:jc w:val="both"/>
        <w:rPr>
          <w:lang w:val="it-IT"/>
        </w:rPr>
      </w:pPr>
      <w:r w:rsidRPr="00BC522A">
        <w:rPr>
          <w:lang w:val="it-IT"/>
        </w:rPr>
        <w:t>Per  le  attività svolte dall’Organismo di Vigilanza</w:t>
      </w:r>
      <w:r>
        <w:rPr>
          <w:lang w:val="it-IT"/>
        </w:rPr>
        <w:t xml:space="preserve"> ex </w:t>
      </w:r>
      <w:proofErr w:type="spellStart"/>
      <w:r>
        <w:rPr>
          <w:lang w:val="it-IT"/>
        </w:rPr>
        <w:t>Dlgs</w:t>
      </w:r>
      <w:proofErr w:type="spellEnd"/>
      <w:r>
        <w:rPr>
          <w:lang w:val="it-IT"/>
        </w:rPr>
        <w:t>. 231/01</w:t>
      </w:r>
      <w:r w:rsidRPr="00BC522A">
        <w:rPr>
          <w:lang w:val="it-IT"/>
        </w:rPr>
        <w:t xml:space="preserve"> si rinvia ai verbali e alla relazione annuale presentata al Consiglio di Amministrazione.</w:t>
      </w:r>
    </w:p>
    <w:p w:rsidR="00712B6F" w:rsidRDefault="00712B6F">
      <w:pPr>
        <w:rPr>
          <w:rFonts w:ascii="Cambria" w:eastAsia="Cambria" w:hAnsi="Cambria" w:cs="Cambria"/>
          <w:b/>
          <w:bCs/>
          <w:color w:val="365F91"/>
          <w:sz w:val="28"/>
          <w:szCs w:val="28"/>
          <w:u w:val="single"/>
          <w:lang w:val="it-IT"/>
        </w:rPr>
      </w:pPr>
      <w:r>
        <w:rPr>
          <w:rFonts w:ascii="Cambria" w:eastAsia="Cambria" w:hAnsi="Cambria" w:cs="Cambria"/>
          <w:b/>
          <w:bCs/>
          <w:color w:val="365F91"/>
          <w:sz w:val="28"/>
          <w:szCs w:val="28"/>
          <w:u w:val="single"/>
          <w:lang w:val="it-IT"/>
        </w:rPr>
        <w:br w:type="page"/>
      </w:r>
    </w:p>
    <w:p w:rsidR="0006255D" w:rsidRDefault="0006255D">
      <w:pPr>
        <w:rPr>
          <w:rFonts w:ascii="Cambria" w:eastAsia="Cambria" w:hAnsi="Cambria" w:cs="Cambria"/>
          <w:b/>
          <w:bCs/>
          <w:color w:val="365F91"/>
          <w:sz w:val="28"/>
          <w:szCs w:val="28"/>
          <w:u w:val="single"/>
          <w:lang w:val="it-IT"/>
        </w:rPr>
      </w:pPr>
    </w:p>
    <w:p w:rsidR="00A46FE9" w:rsidRPr="00A46FE9" w:rsidRDefault="00A46FE9" w:rsidP="00A46FE9">
      <w:pPr>
        <w:pStyle w:val="Corpodeltesto"/>
        <w:spacing w:line="360" w:lineRule="auto"/>
        <w:ind w:right="104" w:firstLine="708"/>
        <w:jc w:val="both"/>
        <w:rPr>
          <w:rFonts w:ascii="Cambria" w:eastAsia="Cambria" w:hAnsi="Cambria" w:cs="Cambria"/>
          <w:b/>
          <w:bCs/>
          <w:color w:val="365F91"/>
          <w:sz w:val="28"/>
          <w:szCs w:val="28"/>
          <w:u w:val="single"/>
          <w:lang w:val="it-IT"/>
        </w:rPr>
      </w:pPr>
      <w:r w:rsidRPr="00A46FE9">
        <w:rPr>
          <w:rFonts w:ascii="Cambria" w:eastAsia="Cambria" w:hAnsi="Cambria" w:cs="Cambria"/>
          <w:b/>
          <w:bCs/>
          <w:color w:val="365F91"/>
          <w:sz w:val="28"/>
          <w:szCs w:val="28"/>
          <w:u w:val="single"/>
          <w:lang w:val="it-IT"/>
        </w:rPr>
        <w:t xml:space="preserve">Attività </w:t>
      </w:r>
      <w:r>
        <w:rPr>
          <w:rFonts w:ascii="Cambria" w:eastAsia="Cambria" w:hAnsi="Cambria" w:cs="Cambria"/>
          <w:b/>
          <w:bCs/>
          <w:color w:val="365F91"/>
          <w:sz w:val="28"/>
          <w:szCs w:val="28"/>
          <w:u w:val="single"/>
          <w:lang w:val="it-IT"/>
        </w:rPr>
        <w:t>programmate</w:t>
      </w:r>
      <w:r w:rsidRPr="00A46FE9">
        <w:rPr>
          <w:rFonts w:ascii="Cambria" w:eastAsia="Cambria" w:hAnsi="Cambria" w:cs="Cambria"/>
          <w:b/>
          <w:bCs/>
          <w:color w:val="365F91"/>
          <w:sz w:val="28"/>
          <w:szCs w:val="28"/>
          <w:u w:val="single"/>
          <w:lang w:val="it-IT"/>
        </w:rPr>
        <w:t xml:space="preserve"> </w:t>
      </w:r>
    </w:p>
    <w:p w:rsidR="0006255D" w:rsidRDefault="0006255D" w:rsidP="00BC522A">
      <w:pPr>
        <w:pStyle w:val="Corpodeltesto"/>
        <w:spacing w:line="360" w:lineRule="auto"/>
        <w:ind w:right="104" w:firstLine="708"/>
        <w:jc w:val="both"/>
        <w:rPr>
          <w:lang w:val="it-IT"/>
        </w:rPr>
      </w:pPr>
    </w:p>
    <w:p w:rsidR="0006255D" w:rsidRPr="00BC522A" w:rsidRDefault="0006255D" w:rsidP="0006255D">
      <w:pPr>
        <w:pStyle w:val="Corpodeltesto"/>
        <w:spacing w:line="360" w:lineRule="auto"/>
        <w:ind w:right="104" w:firstLine="708"/>
        <w:jc w:val="both"/>
        <w:rPr>
          <w:lang w:val="it-IT"/>
        </w:rPr>
      </w:pPr>
      <w:r w:rsidRPr="00BC522A">
        <w:rPr>
          <w:lang w:val="it-IT"/>
        </w:rPr>
        <w:t>In continuità con le azioni già realizzate nel corso del 201</w:t>
      </w:r>
      <w:r>
        <w:rPr>
          <w:lang w:val="it-IT"/>
        </w:rPr>
        <w:t>8</w:t>
      </w:r>
      <w:r w:rsidRPr="00BC522A">
        <w:rPr>
          <w:lang w:val="it-IT"/>
        </w:rPr>
        <w:t xml:space="preserve">  con il presente Piano</w:t>
      </w:r>
      <w:r>
        <w:rPr>
          <w:lang w:val="it-IT"/>
        </w:rPr>
        <w:t xml:space="preserve"> 2019-2021 </w:t>
      </w:r>
      <w:r w:rsidRPr="00BC522A">
        <w:rPr>
          <w:lang w:val="it-IT"/>
        </w:rPr>
        <w:t>si confermano</w:t>
      </w:r>
      <w:r>
        <w:rPr>
          <w:lang w:val="it-IT"/>
        </w:rPr>
        <w:t xml:space="preserve"> pertanto</w:t>
      </w:r>
      <w:r w:rsidRPr="00BC522A">
        <w:rPr>
          <w:lang w:val="it-IT"/>
        </w:rPr>
        <w:t xml:space="preserve"> le principali scelte organizzative di carattere generale previste dal Piano precedente ed in particolare: </w:t>
      </w:r>
    </w:p>
    <w:p w:rsidR="0006255D" w:rsidRPr="00BC522A" w:rsidRDefault="0006255D" w:rsidP="0006255D">
      <w:pPr>
        <w:pStyle w:val="Corpodeltesto"/>
        <w:spacing w:line="360" w:lineRule="auto"/>
        <w:ind w:right="104" w:firstLine="708"/>
        <w:jc w:val="both"/>
        <w:rPr>
          <w:lang w:val="it-IT"/>
        </w:rPr>
      </w:pPr>
      <w:r w:rsidRPr="00BC522A">
        <w:rPr>
          <w:lang w:val="it-IT"/>
        </w:rPr>
        <w:t xml:space="preserve">-la necessaria attività di  </w:t>
      </w:r>
      <w:r w:rsidRPr="009143C0">
        <w:rPr>
          <w:b/>
          <w:lang w:val="it-IT"/>
        </w:rPr>
        <w:t xml:space="preserve">approfondimento  e monitoraggio continuo  degli  adempimenti previsti dalla normativa 190/2012 e dal </w:t>
      </w:r>
      <w:proofErr w:type="spellStart"/>
      <w:r w:rsidRPr="009143C0">
        <w:rPr>
          <w:b/>
          <w:lang w:val="it-IT"/>
        </w:rPr>
        <w:t>Dlgs</w:t>
      </w:r>
      <w:proofErr w:type="spellEnd"/>
      <w:r w:rsidRPr="009143C0">
        <w:rPr>
          <w:b/>
          <w:lang w:val="it-IT"/>
        </w:rPr>
        <w:t xml:space="preserve">. 33/2013 </w:t>
      </w:r>
      <w:r w:rsidRPr="00BC522A">
        <w:rPr>
          <w:lang w:val="it-IT"/>
        </w:rPr>
        <w:t xml:space="preserve">prendendo in considerazione anche  le Linee Guida emesse dall’ANAC in materia, con particolare attenzione alla necessità di garantire quando richiesto  </w:t>
      </w:r>
      <w:r w:rsidRPr="009143C0">
        <w:rPr>
          <w:b/>
          <w:lang w:val="it-IT"/>
        </w:rPr>
        <w:t xml:space="preserve">l’accesso civico </w:t>
      </w:r>
      <w:r w:rsidRPr="00BC522A">
        <w:rPr>
          <w:lang w:val="it-IT"/>
        </w:rPr>
        <w:t>per i dati, documenti e informazioni</w:t>
      </w:r>
      <w:r>
        <w:rPr>
          <w:lang w:val="it-IT"/>
        </w:rPr>
        <w:t xml:space="preserve"> oggetto di pubblicazione o comunque richiesti in coerenza con la normativa vigente; </w:t>
      </w:r>
      <w:r w:rsidRPr="00BC522A">
        <w:rPr>
          <w:lang w:val="it-IT"/>
        </w:rPr>
        <w:t xml:space="preserve"> </w:t>
      </w:r>
    </w:p>
    <w:p w:rsidR="0006255D" w:rsidRDefault="0006255D" w:rsidP="0006255D">
      <w:pPr>
        <w:pStyle w:val="Corpodeltesto"/>
        <w:spacing w:line="360" w:lineRule="auto"/>
        <w:ind w:right="104" w:firstLine="708"/>
        <w:jc w:val="both"/>
        <w:rPr>
          <w:lang w:val="it-IT"/>
        </w:rPr>
      </w:pPr>
      <w:r w:rsidRPr="00BC522A">
        <w:rPr>
          <w:lang w:val="it-IT"/>
        </w:rPr>
        <w:t xml:space="preserve">-  </w:t>
      </w:r>
      <w:r w:rsidRPr="009143C0">
        <w:rPr>
          <w:b/>
          <w:lang w:val="it-IT"/>
        </w:rPr>
        <w:t>l</w:t>
      </w:r>
      <w:r>
        <w:rPr>
          <w:b/>
          <w:lang w:val="it-IT"/>
        </w:rPr>
        <w:t>’aggiornamento della</w:t>
      </w:r>
      <w:r w:rsidRPr="009143C0">
        <w:rPr>
          <w:b/>
          <w:lang w:val="it-IT"/>
        </w:rPr>
        <w:t xml:space="preserve"> mappatura delle aree di rischio </w:t>
      </w:r>
      <w:r w:rsidRPr="00AB3CE6">
        <w:rPr>
          <w:lang w:val="it-IT"/>
        </w:rPr>
        <w:t xml:space="preserve"> (allegato 3 del </w:t>
      </w:r>
      <w:r>
        <w:rPr>
          <w:lang w:val="it-IT"/>
        </w:rPr>
        <w:t>M</w:t>
      </w:r>
      <w:r w:rsidRPr="00AB3CE6">
        <w:rPr>
          <w:lang w:val="it-IT"/>
        </w:rPr>
        <w:t>odello 231/01),</w:t>
      </w:r>
      <w:r>
        <w:rPr>
          <w:lang w:val="it-IT"/>
        </w:rPr>
        <w:t xml:space="preserve"> che sarà  </w:t>
      </w:r>
      <w:r w:rsidR="00C41D39">
        <w:rPr>
          <w:lang w:val="it-IT"/>
        </w:rPr>
        <w:t xml:space="preserve">oggetto di una rielaborazione e </w:t>
      </w:r>
      <w:r>
        <w:rPr>
          <w:lang w:val="it-IT"/>
        </w:rPr>
        <w:t>aggiorna</w:t>
      </w:r>
      <w:r w:rsidR="00C41D39">
        <w:rPr>
          <w:lang w:val="it-IT"/>
        </w:rPr>
        <w:t xml:space="preserve">mento </w:t>
      </w:r>
      <w:r>
        <w:rPr>
          <w:lang w:val="it-IT"/>
        </w:rPr>
        <w:t xml:space="preserve"> nel</w:t>
      </w:r>
      <w:r w:rsidR="00C41D39">
        <w:rPr>
          <w:lang w:val="it-IT"/>
        </w:rPr>
        <w:t xml:space="preserve"> primo semestre del </w:t>
      </w:r>
      <w:r>
        <w:rPr>
          <w:lang w:val="it-IT"/>
        </w:rPr>
        <w:t xml:space="preserve"> 2019 per recepire gli interventi organizzativi effettuati nell’ultimo semestre 2018 e per recepire le ulteriori valutazioni di rischio che sono emerse a seguito delle certificazioni</w:t>
      </w:r>
      <w:r w:rsidR="00712B6F">
        <w:rPr>
          <w:lang w:val="it-IT"/>
        </w:rPr>
        <w:t xml:space="preserve"> qualità,</w:t>
      </w:r>
      <w:r>
        <w:rPr>
          <w:lang w:val="it-IT"/>
        </w:rPr>
        <w:t xml:space="preserve"> ambiente, sicurezza e SA 8000 con riferimento a questi specifici aspetti; </w:t>
      </w:r>
    </w:p>
    <w:p w:rsidR="0006255D" w:rsidRPr="00B54074" w:rsidRDefault="0006255D" w:rsidP="0006255D">
      <w:pPr>
        <w:pStyle w:val="Corpodeltesto"/>
        <w:spacing w:line="360" w:lineRule="auto"/>
        <w:ind w:right="104" w:firstLine="27"/>
        <w:jc w:val="both"/>
        <w:rPr>
          <w:lang w:val="it-IT"/>
        </w:rPr>
      </w:pPr>
      <w:r w:rsidRPr="00B54074">
        <w:rPr>
          <w:lang w:val="it-IT"/>
        </w:rPr>
        <w:t>-</w:t>
      </w:r>
      <w:r w:rsidRPr="009143C0">
        <w:rPr>
          <w:b/>
          <w:lang w:val="it-IT"/>
        </w:rPr>
        <w:t>i</w:t>
      </w:r>
      <w:r>
        <w:rPr>
          <w:b/>
          <w:lang w:val="it-IT"/>
        </w:rPr>
        <w:t xml:space="preserve">l monitoraggio e la sensibilizzazione continua sul rispetto dei </w:t>
      </w:r>
      <w:r w:rsidRPr="009143C0">
        <w:rPr>
          <w:b/>
          <w:lang w:val="it-IT"/>
        </w:rPr>
        <w:t xml:space="preserve"> principi contenuti nel Codice Etico</w:t>
      </w:r>
      <w:r w:rsidRPr="00B54074">
        <w:rPr>
          <w:lang w:val="it-IT"/>
        </w:rPr>
        <w:t xml:space="preserve">, la cui violazione costituisce inadempimento alle obbligazioni derivanti dal rapporto di lavoro e/o illecito disciplinare, con ogni conseguenza di legge, anche in ordine alla conservazione del rapporto di lavoro; </w:t>
      </w:r>
    </w:p>
    <w:p w:rsidR="0006255D" w:rsidRPr="00B54074" w:rsidRDefault="0006255D" w:rsidP="0006255D">
      <w:pPr>
        <w:pStyle w:val="Corpodeltesto"/>
        <w:spacing w:line="360" w:lineRule="auto"/>
        <w:ind w:right="104" w:firstLine="708"/>
        <w:jc w:val="both"/>
        <w:rPr>
          <w:lang w:val="it-IT"/>
        </w:rPr>
      </w:pPr>
      <w:r>
        <w:rPr>
          <w:lang w:val="it-IT"/>
        </w:rPr>
        <w:t xml:space="preserve">- </w:t>
      </w:r>
      <w:r w:rsidRPr="00B54074">
        <w:rPr>
          <w:lang w:val="it-IT"/>
        </w:rPr>
        <w:t>l’applicazione</w:t>
      </w:r>
      <w:r>
        <w:rPr>
          <w:lang w:val="it-IT"/>
        </w:rPr>
        <w:t xml:space="preserve"> e se necessario l’aggiornamento </w:t>
      </w:r>
      <w:r w:rsidRPr="00B54074">
        <w:rPr>
          <w:lang w:val="it-IT"/>
        </w:rPr>
        <w:t xml:space="preserve"> </w:t>
      </w:r>
      <w:r>
        <w:rPr>
          <w:lang w:val="it-IT"/>
        </w:rPr>
        <w:t xml:space="preserve">delle prescrizioni </w:t>
      </w:r>
      <w:r w:rsidRPr="00B54074">
        <w:rPr>
          <w:lang w:val="it-IT"/>
        </w:rPr>
        <w:t xml:space="preserve"> in materia di </w:t>
      </w:r>
      <w:r w:rsidRPr="009143C0">
        <w:rPr>
          <w:b/>
          <w:lang w:val="it-IT"/>
        </w:rPr>
        <w:t>gestione dei contratti pubblici</w:t>
      </w:r>
      <w:r w:rsidRPr="00B54074">
        <w:rPr>
          <w:lang w:val="it-IT"/>
        </w:rPr>
        <w:t xml:space="preserve"> </w:t>
      </w:r>
      <w:r>
        <w:rPr>
          <w:lang w:val="it-IT"/>
        </w:rPr>
        <w:t xml:space="preserve">disciplinate </w:t>
      </w:r>
      <w:r w:rsidRPr="00B54074">
        <w:rPr>
          <w:lang w:val="it-IT"/>
        </w:rPr>
        <w:t xml:space="preserve">nell’ambito della </w:t>
      </w:r>
      <w:r>
        <w:rPr>
          <w:lang w:val="it-IT"/>
        </w:rPr>
        <w:t>“</w:t>
      </w:r>
      <w:r w:rsidRPr="009143C0">
        <w:rPr>
          <w:i/>
          <w:lang w:val="it-IT"/>
        </w:rPr>
        <w:t>Regolamento degli acquisti</w:t>
      </w:r>
      <w:r>
        <w:rPr>
          <w:lang w:val="it-IT"/>
        </w:rPr>
        <w:t>”</w:t>
      </w:r>
      <w:r w:rsidRPr="00B54074">
        <w:rPr>
          <w:lang w:val="it-IT"/>
        </w:rPr>
        <w:t xml:space="preserve"> e della procedura  </w:t>
      </w:r>
      <w:r>
        <w:rPr>
          <w:lang w:val="it-IT"/>
        </w:rPr>
        <w:t>d</w:t>
      </w:r>
      <w:r w:rsidRPr="00B54074">
        <w:rPr>
          <w:lang w:val="it-IT"/>
        </w:rPr>
        <w:t>i  “</w:t>
      </w:r>
      <w:r w:rsidRPr="009143C0">
        <w:rPr>
          <w:i/>
          <w:lang w:val="it-IT"/>
        </w:rPr>
        <w:t>Gestione amministrativa  e formazione del bilancio</w:t>
      </w:r>
      <w:r w:rsidRPr="00B54074">
        <w:rPr>
          <w:lang w:val="it-IT"/>
        </w:rPr>
        <w:t xml:space="preserve">” al fine  di perfezionare e  rafforzare </w:t>
      </w:r>
      <w:r>
        <w:rPr>
          <w:lang w:val="it-IT"/>
        </w:rPr>
        <w:t>se necessario</w:t>
      </w:r>
      <w:r w:rsidRPr="00B54074">
        <w:rPr>
          <w:lang w:val="it-IT"/>
        </w:rPr>
        <w:t xml:space="preserve"> la regolazione dei processi di approvvigionamento  in coerenza con le prescrizioni del  codice dei contratti</w:t>
      </w:r>
      <w:r>
        <w:rPr>
          <w:lang w:val="it-IT"/>
        </w:rPr>
        <w:t>, delle linee guida ANAC e di eventuali aggiornamenti che interverranno</w:t>
      </w:r>
      <w:r w:rsidR="00712B6F">
        <w:rPr>
          <w:lang w:val="it-IT"/>
        </w:rPr>
        <w:t xml:space="preserve"> nel 2019</w:t>
      </w:r>
      <w:r w:rsidR="00C41D39">
        <w:rPr>
          <w:lang w:val="it-IT"/>
        </w:rPr>
        <w:t>;</w:t>
      </w:r>
      <w:r w:rsidRPr="00B54074">
        <w:rPr>
          <w:lang w:val="it-IT"/>
        </w:rPr>
        <w:t xml:space="preserve">  </w:t>
      </w:r>
    </w:p>
    <w:p w:rsidR="0006255D" w:rsidRDefault="0006255D" w:rsidP="0006255D">
      <w:pPr>
        <w:pStyle w:val="Corpodeltesto"/>
        <w:spacing w:line="360" w:lineRule="auto"/>
        <w:ind w:right="104" w:firstLine="708"/>
        <w:jc w:val="both"/>
        <w:rPr>
          <w:lang w:val="it-IT"/>
        </w:rPr>
      </w:pPr>
      <w:r>
        <w:rPr>
          <w:lang w:val="it-IT"/>
        </w:rPr>
        <w:t>- l’applicazione del</w:t>
      </w:r>
      <w:r w:rsidRPr="00AB3CE6">
        <w:rPr>
          <w:lang w:val="it-IT"/>
        </w:rPr>
        <w:t xml:space="preserve"> </w:t>
      </w:r>
      <w:r w:rsidRPr="009143C0">
        <w:rPr>
          <w:b/>
          <w:lang w:val="it-IT"/>
        </w:rPr>
        <w:t>sistema disciplinare</w:t>
      </w:r>
      <w:r w:rsidRPr="00AB3CE6">
        <w:rPr>
          <w:lang w:val="it-IT"/>
        </w:rPr>
        <w:t xml:space="preserve"> già adottato nell’ambito del Modello Organizzativo 231  che prevede   le sanzioni per i casi di</w:t>
      </w:r>
      <w:r w:rsidRPr="00BC522A">
        <w:rPr>
          <w:lang w:val="it-IT"/>
        </w:rPr>
        <w:t xml:space="preserve"> </w:t>
      </w:r>
      <w:r w:rsidRPr="00AB3CE6">
        <w:rPr>
          <w:lang w:val="it-IT"/>
        </w:rPr>
        <w:t>illecito</w:t>
      </w:r>
      <w:r>
        <w:rPr>
          <w:lang w:val="it-IT"/>
        </w:rPr>
        <w:t xml:space="preserve"> comprese le possibili </w:t>
      </w:r>
      <w:r w:rsidRPr="00A16CFE">
        <w:rPr>
          <w:lang w:val="it-IT"/>
        </w:rPr>
        <w:t>sanzion</w:t>
      </w:r>
      <w:r>
        <w:rPr>
          <w:lang w:val="it-IT"/>
        </w:rPr>
        <w:t xml:space="preserve">i derivanti dal </w:t>
      </w:r>
      <w:proofErr w:type="spellStart"/>
      <w:r w:rsidRPr="00A16CFE">
        <w:rPr>
          <w:lang w:val="it-IT"/>
        </w:rPr>
        <w:t>whistleblowing</w:t>
      </w:r>
      <w:proofErr w:type="spellEnd"/>
      <w:r>
        <w:rPr>
          <w:lang w:val="it-IT"/>
        </w:rPr>
        <w:t>;</w:t>
      </w:r>
      <w:r w:rsidRPr="00A16CFE">
        <w:rPr>
          <w:lang w:val="it-IT"/>
        </w:rPr>
        <w:t xml:space="preserve"> </w:t>
      </w:r>
    </w:p>
    <w:p w:rsidR="0096491B" w:rsidRDefault="0096491B" w:rsidP="0006255D">
      <w:pPr>
        <w:pStyle w:val="Corpodeltesto"/>
        <w:spacing w:line="360" w:lineRule="auto"/>
        <w:ind w:right="104" w:firstLine="708"/>
        <w:jc w:val="both"/>
        <w:rPr>
          <w:lang w:val="it-IT"/>
        </w:rPr>
      </w:pPr>
      <w:r>
        <w:rPr>
          <w:lang w:val="it-IT"/>
        </w:rPr>
        <w:t xml:space="preserve">- </w:t>
      </w:r>
      <w:r w:rsidRPr="0096491B">
        <w:rPr>
          <w:b/>
          <w:lang w:val="it-IT"/>
        </w:rPr>
        <w:t>l’attuazione del sistema incentivante</w:t>
      </w:r>
      <w:r>
        <w:rPr>
          <w:b/>
          <w:lang w:val="it-IT"/>
        </w:rPr>
        <w:t xml:space="preserve"> per tutto il personale</w:t>
      </w:r>
      <w:r>
        <w:rPr>
          <w:lang w:val="it-IT"/>
        </w:rPr>
        <w:t xml:space="preserve"> approvato nel 2018 con una puntuale programmazione e assegnazione degli obiettivi per area e per funzione come previsto dallo specifico regolamento</w:t>
      </w:r>
      <w:r w:rsidR="00712B6F">
        <w:rPr>
          <w:lang w:val="it-IT"/>
        </w:rPr>
        <w:t xml:space="preserve"> e valutazione consuntiva dei risultati raggiunti</w:t>
      </w:r>
      <w:r>
        <w:rPr>
          <w:lang w:val="it-IT"/>
        </w:rPr>
        <w:t xml:space="preserve">; </w:t>
      </w:r>
    </w:p>
    <w:p w:rsidR="0006255D" w:rsidRPr="00A16CFE" w:rsidRDefault="0006255D" w:rsidP="0006255D">
      <w:pPr>
        <w:pStyle w:val="Corpodeltesto"/>
        <w:spacing w:line="360" w:lineRule="auto"/>
        <w:ind w:right="104" w:firstLine="708"/>
        <w:jc w:val="both"/>
        <w:rPr>
          <w:lang w:val="it-IT"/>
        </w:rPr>
      </w:pPr>
      <w:r>
        <w:rPr>
          <w:lang w:val="it-IT"/>
        </w:rPr>
        <w:t xml:space="preserve">- la richiesta </w:t>
      </w:r>
      <w:r w:rsidRPr="00AB3CE6">
        <w:rPr>
          <w:lang w:val="it-IT"/>
        </w:rPr>
        <w:t xml:space="preserve">ai soggetti interessati </w:t>
      </w:r>
      <w:r>
        <w:rPr>
          <w:lang w:val="it-IT"/>
        </w:rPr>
        <w:t>dell</w:t>
      </w:r>
      <w:r w:rsidRPr="00AB3CE6">
        <w:rPr>
          <w:lang w:val="it-IT"/>
        </w:rPr>
        <w:t xml:space="preserve">e </w:t>
      </w:r>
      <w:r w:rsidRPr="009143C0">
        <w:rPr>
          <w:b/>
          <w:lang w:val="it-IT"/>
        </w:rPr>
        <w:t xml:space="preserve">attestazioni di </w:t>
      </w:r>
      <w:proofErr w:type="spellStart"/>
      <w:r w:rsidRPr="009143C0">
        <w:rPr>
          <w:b/>
          <w:lang w:val="it-IT"/>
        </w:rPr>
        <w:t>inconferibilità</w:t>
      </w:r>
      <w:proofErr w:type="spellEnd"/>
      <w:r w:rsidRPr="009143C0">
        <w:rPr>
          <w:b/>
          <w:lang w:val="it-IT"/>
        </w:rPr>
        <w:t xml:space="preserve"> e incompatibilità</w:t>
      </w:r>
      <w:r>
        <w:rPr>
          <w:lang w:val="it-IT"/>
        </w:rPr>
        <w:t xml:space="preserve"> di cui</w:t>
      </w:r>
      <w:r w:rsidRPr="00A16CFE">
        <w:rPr>
          <w:lang w:val="it-IT"/>
        </w:rPr>
        <w:t xml:space="preserve"> si</w:t>
      </w:r>
      <w:r>
        <w:rPr>
          <w:lang w:val="it-IT"/>
        </w:rPr>
        <w:t xml:space="preserve"> deve </w:t>
      </w:r>
      <w:r w:rsidRPr="00A16CFE">
        <w:rPr>
          <w:lang w:val="it-IT"/>
        </w:rPr>
        <w:t xml:space="preserve"> tene</w:t>
      </w:r>
      <w:r>
        <w:rPr>
          <w:lang w:val="it-IT"/>
        </w:rPr>
        <w:t>re</w:t>
      </w:r>
      <w:r w:rsidRPr="00A16CFE">
        <w:rPr>
          <w:lang w:val="it-IT"/>
        </w:rPr>
        <w:t xml:space="preserve"> sotto controllo  il loro periodico aggiornamento</w:t>
      </w:r>
      <w:r>
        <w:rPr>
          <w:lang w:val="it-IT"/>
        </w:rPr>
        <w:t xml:space="preserve">, </w:t>
      </w:r>
      <w:r w:rsidRPr="00A16CFE">
        <w:rPr>
          <w:lang w:val="it-IT"/>
        </w:rPr>
        <w:t>sollecitando i responsabili all’invio alle scadenze previste</w:t>
      </w:r>
      <w:r>
        <w:rPr>
          <w:lang w:val="it-IT"/>
        </w:rPr>
        <w:t>, che è stato comunque garantito anche per il 2018 salvo alcuni ritardi derivanti dai processi di riorganizzazione interna sopra esposti.</w:t>
      </w:r>
    </w:p>
    <w:p w:rsidR="00FC6F53" w:rsidRPr="00BC522A" w:rsidRDefault="00C1749F" w:rsidP="00BC522A">
      <w:pPr>
        <w:pStyle w:val="Corpodeltesto"/>
        <w:spacing w:line="360" w:lineRule="auto"/>
        <w:ind w:right="104" w:firstLine="708"/>
        <w:jc w:val="both"/>
        <w:rPr>
          <w:lang w:val="it-IT"/>
        </w:rPr>
      </w:pPr>
      <w:r w:rsidRPr="00BC522A">
        <w:rPr>
          <w:lang w:val="it-IT"/>
        </w:rPr>
        <w:t>Sono  ancora in corso di attuazione</w:t>
      </w:r>
      <w:r w:rsidR="003D02F9" w:rsidRPr="00BC522A">
        <w:rPr>
          <w:lang w:val="it-IT"/>
        </w:rPr>
        <w:t xml:space="preserve"> e sono previste</w:t>
      </w:r>
      <w:r w:rsidR="00655134" w:rsidRPr="00BC522A">
        <w:rPr>
          <w:lang w:val="it-IT"/>
        </w:rPr>
        <w:t xml:space="preserve"> per l’anno 201</w:t>
      </w:r>
      <w:r w:rsidR="008C4CC9">
        <w:rPr>
          <w:lang w:val="it-IT"/>
        </w:rPr>
        <w:t>9</w:t>
      </w:r>
      <w:r w:rsidR="003D02F9" w:rsidRPr="00BC522A">
        <w:rPr>
          <w:lang w:val="it-IT"/>
        </w:rPr>
        <w:t xml:space="preserve"> </w:t>
      </w:r>
      <w:r w:rsidRPr="00BC522A">
        <w:rPr>
          <w:lang w:val="it-IT"/>
        </w:rPr>
        <w:t>le seguenti attività</w:t>
      </w:r>
      <w:r w:rsidR="00A50EEE">
        <w:rPr>
          <w:lang w:val="it-IT"/>
        </w:rPr>
        <w:t xml:space="preserve"> per rendere efficace l’attuazione delle misure finalizzate alla legalità e trasparenza </w:t>
      </w:r>
      <w:r w:rsidRPr="00BC522A">
        <w:rPr>
          <w:lang w:val="it-IT"/>
        </w:rPr>
        <w:t>:</w:t>
      </w:r>
    </w:p>
    <w:p w:rsidR="00A50EEE" w:rsidRPr="0012060D" w:rsidRDefault="00A50EEE" w:rsidP="00A50EEE">
      <w:pPr>
        <w:pStyle w:val="Corpodeltesto"/>
        <w:spacing w:line="360" w:lineRule="auto"/>
        <w:ind w:right="104" w:firstLine="708"/>
        <w:jc w:val="both"/>
        <w:rPr>
          <w:lang w:val="it-IT"/>
        </w:rPr>
      </w:pPr>
      <w:r>
        <w:rPr>
          <w:lang w:val="it-IT"/>
        </w:rPr>
        <w:t>-</w:t>
      </w:r>
      <w:r w:rsidRPr="00A50EEE">
        <w:rPr>
          <w:lang w:val="it-IT"/>
        </w:rPr>
        <w:t xml:space="preserve"> </w:t>
      </w:r>
      <w:r w:rsidRPr="0012060D">
        <w:rPr>
          <w:lang w:val="it-IT"/>
        </w:rPr>
        <w:t xml:space="preserve">si </w:t>
      </w:r>
      <w:r w:rsidR="004745BD">
        <w:rPr>
          <w:lang w:val="it-IT"/>
        </w:rPr>
        <w:t xml:space="preserve">terranno sotto controllo </w:t>
      </w:r>
      <w:r w:rsidRPr="00A50EEE">
        <w:rPr>
          <w:b/>
          <w:lang w:val="it-IT"/>
        </w:rPr>
        <w:t xml:space="preserve"> gli aggiornamenti  riguardanti la gestione delle attività di  selezione dei </w:t>
      </w:r>
      <w:r w:rsidRPr="00A50EEE">
        <w:rPr>
          <w:b/>
          <w:lang w:val="it-IT"/>
        </w:rPr>
        <w:lastRenderedPageBreak/>
        <w:t>fornitori  e dei processi di approvvigionamento e affidamento di lavori, servizi e forniture</w:t>
      </w:r>
      <w:r w:rsidRPr="0012060D">
        <w:rPr>
          <w:lang w:val="it-IT"/>
        </w:rPr>
        <w:t xml:space="preserve">  a seguito di </w:t>
      </w:r>
      <w:r w:rsidR="004745BD">
        <w:rPr>
          <w:lang w:val="it-IT"/>
        </w:rPr>
        <w:t xml:space="preserve">eventuali </w:t>
      </w:r>
      <w:r>
        <w:rPr>
          <w:lang w:val="it-IT"/>
        </w:rPr>
        <w:t>correttivi</w:t>
      </w:r>
      <w:r w:rsidR="004745BD">
        <w:rPr>
          <w:lang w:val="it-IT"/>
        </w:rPr>
        <w:t xml:space="preserve"> che potrebbero essere </w:t>
      </w:r>
      <w:r>
        <w:rPr>
          <w:lang w:val="it-IT"/>
        </w:rPr>
        <w:t xml:space="preserve"> </w:t>
      </w:r>
      <w:r w:rsidRPr="0012060D">
        <w:rPr>
          <w:lang w:val="it-IT"/>
        </w:rPr>
        <w:t xml:space="preserve"> introdott</w:t>
      </w:r>
      <w:r>
        <w:rPr>
          <w:lang w:val="it-IT"/>
        </w:rPr>
        <w:t>i</w:t>
      </w:r>
      <w:r w:rsidRPr="0012060D">
        <w:rPr>
          <w:lang w:val="it-IT"/>
        </w:rPr>
        <w:t xml:space="preserve"> </w:t>
      </w:r>
      <w:r w:rsidR="004745BD">
        <w:rPr>
          <w:lang w:val="it-IT"/>
        </w:rPr>
        <w:t xml:space="preserve">in materia di </w:t>
      </w:r>
      <w:r w:rsidRPr="0012060D">
        <w:rPr>
          <w:lang w:val="it-IT"/>
        </w:rPr>
        <w:t xml:space="preserve"> </w:t>
      </w:r>
      <w:r w:rsidR="004745BD">
        <w:rPr>
          <w:lang w:val="it-IT"/>
        </w:rPr>
        <w:t>acquisti</w:t>
      </w:r>
      <w:r w:rsidRPr="0012060D">
        <w:rPr>
          <w:lang w:val="it-IT"/>
        </w:rPr>
        <w:t xml:space="preserve">; </w:t>
      </w:r>
    </w:p>
    <w:p w:rsidR="00613C46" w:rsidRDefault="00A50EEE" w:rsidP="00BC522A">
      <w:pPr>
        <w:pStyle w:val="Corpodeltesto"/>
        <w:spacing w:line="360" w:lineRule="auto"/>
        <w:ind w:right="104" w:firstLine="708"/>
        <w:jc w:val="both"/>
        <w:rPr>
          <w:lang w:val="it-IT"/>
        </w:rPr>
      </w:pPr>
      <w:r w:rsidRPr="00BC522A">
        <w:rPr>
          <w:lang w:val="it-IT"/>
        </w:rPr>
        <w:t>-</w:t>
      </w:r>
      <w:r w:rsidR="004745BD">
        <w:rPr>
          <w:lang w:val="it-IT"/>
        </w:rPr>
        <w:t xml:space="preserve"> proseguiranno i </w:t>
      </w:r>
      <w:r w:rsidR="00C1749F" w:rsidRPr="00BC522A">
        <w:rPr>
          <w:lang w:val="it-IT"/>
        </w:rPr>
        <w:t xml:space="preserve"> controlli </w:t>
      </w:r>
      <w:r w:rsidR="00691102">
        <w:rPr>
          <w:lang w:val="it-IT"/>
        </w:rPr>
        <w:t xml:space="preserve">semestrali </w:t>
      </w:r>
      <w:r w:rsidR="00C1749F" w:rsidRPr="00BC522A">
        <w:rPr>
          <w:lang w:val="it-IT"/>
        </w:rPr>
        <w:t xml:space="preserve">finalizzati al </w:t>
      </w:r>
      <w:r w:rsidR="00C1749F" w:rsidRPr="0006255D">
        <w:rPr>
          <w:b/>
          <w:lang w:val="it-IT"/>
        </w:rPr>
        <w:t>monitoraggio degli obblighi di trasparenza</w:t>
      </w:r>
      <w:r w:rsidR="00C1749F" w:rsidRPr="00BC522A">
        <w:rPr>
          <w:lang w:val="it-IT"/>
        </w:rPr>
        <w:t xml:space="preserve"> ed alla </w:t>
      </w:r>
      <w:r w:rsidR="00C1749F" w:rsidRPr="00691102">
        <w:rPr>
          <w:b/>
          <w:lang w:val="it-IT"/>
        </w:rPr>
        <w:t>verifica delle attestazioni d</w:t>
      </w:r>
      <w:r w:rsidR="00EA5A0E" w:rsidRPr="00691102">
        <w:rPr>
          <w:b/>
          <w:lang w:val="it-IT"/>
        </w:rPr>
        <w:t xml:space="preserve">i </w:t>
      </w:r>
      <w:proofErr w:type="spellStart"/>
      <w:r w:rsidR="00C1749F" w:rsidRPr="00691102">
        <w:rPr>
          <w:b/>
          <w:lang w:val="it-IT"/>
        </w:rPr>
        <w:t>inconferibilità</w:t>
      </w:r>
      <w:proofErr w:type="spellEnd"/>
      <w:r w:rsidR="00C1749F" w:rsidRPr="00691102">
        <w:rPr>
          <w:b/>
          <w:lang w:val="it-IT"/>
        </w:rPr>
        <w:t xml:space="preserve"> e incompatibilità </w:t>
      </w:r>
      <w:r w:rsidR="00C1749F" w:rsidRPr="0006255D">
        <w:rPr>
          <w:lang w:val="it-IT"/>
        </w:rPr>
        <w:t>rilasciate dai soggetti interessati</w:t>
      </w:r>
      <w:r w:rsidR="0089596C" w:rsidRPr="0006255D">
        <w:rPr>
          <w:lang w:val="it-IT"/>
        </w:rPr>
        <w:t xml:space="preserve"> e nel rispetto di quanto disposto dall’ANAC con deliberazione n. 833/2016, si effettueranno delle verifiche a campione, sulle dichiarazioni rilasciate dai soggetti obbligati</w:t>
      </w:r>
      <w:r w:rsidR="0006255D">
        <w:rPr>
          <w:lang w:val="it-IT"/>
        </w:rPr>
        <w:t xml:space="preserve"> in coerenza con lo specifico regolamento approvato dal CDA</w:t>
      </w:r>
      <w:r w:rsidR="00691102">
        <w:rPr>
          <w:lang w:val="it-IT"/>
        </w:rPr>
        <w:t xml:space="preserve"> come già avvenuto nel 2018</w:t>
      </w:r>
      <w:r w:rsidR="0006255D">
        <w:rPr>
          <w:lang w:val="it-IT"/>
        </w:rPr>
        <w:t>;</w:t>
      </w:r>
      <w:r w:rsidR="00613C46" w:rsidRPr="00BC522A">
        <w:rPr>
          <w:lang w:val="it-IT"/>
        </w:rPr>
        <w:t xml:space="preserve"> </w:t>
      </w:r>
    </w:p>
    <w:p w:rsidR="000953E8" w:rsidRDefault="00A50EEE" w:rsidP="000953E8">
      <w:pPr>
        <w:pStyle w:val="Corpodeltesto"/>
        <w:spacing w:line="360" w:lineRule="auto"/>
        <w:ind w:right="104" w:firstLine="708"/>
        <w:jc w:val="both"/>
        <w:rPr>
          <w:lang w:val="it-IT"/>
        </w:rPr>
      </w:pPr>
      <w:r w:rsidRPr="00BC522A">
        <w:rPr>
          <w:lang w:val="it-IT"/>
        </w:rPr>
        <w:t>-</w:t>
      </w:r>
      <w:r w:rsidR="0089596C" w:rsidRPr="00BC522A">
        <w:rPr>
          <w:lang w:val="it-IT"/>
        </w:rPr>
        <w:t xml:space="preserve"> </w:t>
      </w:r>
      <w:r w:rsidR="00230813" w:rsidRPr="00BC522A">
        <w:rPr>
          <w:lang w:val="it-IT"/>
        </w:rPr>
        <w:t xml:space="preserve">saranno </w:t>
      </w:r>
      <w:r w:rsidR="00935A05">
        <w:rPr>
          <w:lang w:val="it-IT"/>
        </w:rPr>
        <w:t>ri</w:t>
      </w:r>
      <w:r w:rsidR="00230813" w:rsidRPr="00BC522A">
        <w:rPr>
          <w:lang w:val="it-IT"/>
        </w:rPr>
        <w:t>programmate</w:t>
      </w:r>
      <w:r w:rsidR="00FC33B7" w:rsidRPr="00BC522A">
        <w:rPr>
          <w:lang w:val="it-IT"/>
        </w:rPr>
        <w:t xml:space="preserve"> dalla Direzione di concerto con l’Organismo di Vigilanza,</w:t>
      </w:r>
      <w:r w:rsidR="00031524" w:rsidRPr="00BC522A">
        <w:rPr>
          <w:lang w:val="it-IT"/>
        </w:rPr>
        <w:t xml:space="preserve"> le </w:t>
      </w:r>
      <w:r w:rsidR="00031524" w:rsidRPr="00A50EEE">
        <w:rPr>
          <w:b/>
          <w:lang w:val="it-IT"/>
        </w:rPr>
        <w:t>attività di formazione</w:t>
      </w:r>
      <w:r w:rsidR="00FC33B7" w:rsidRPr="00A50EEE">
        <w:rPr>
          <w:b/>
          <w:lang w:val="it-IT"/>
        </w:rPr>
        <w:t xml:space="preserve"> e sensibilizzazione </w:t>
      </w:r>
      <w:r w:rsidR="00031524" w:rsidRPr="00A50EEE">
        <w:rPr>
          <w:b/>
          <w:lang w:val="it-IT"/>
        </w:rPr>
        <w:t>sui temi dell’etica e della legalità</w:t>
      </w:r>
      <w:r w:rsidR="00230813" w:rsidRPr="00BC522A">
        <w:rPr>
          <w:lang w:val="it-IT"/>
        </w:rPr>
        <w:t xml:space="preserve"> </w:t>
      </w:r>
      <w:r w:rsidR="00FB628E" w:rsidRPr="00BC522A">
        <w:rPr>
          <w:lang w:val="it-IT"/>
        </w:rPr>
        <w:t xml:space="preserve"> tenendo conto degli aggiornamenti apportati al modello 231 con</w:t>
      </w:r>
      <w:r w:rsidR="007D54E1">
        <w:rPr>
          <w:lang w:val="it-IT"/>
        </w:rPr>
        <w:t xml:space="preserve"> </w:t>
      </w:r>
      <w:r w:rsidR="00FB628E" w:rsidRPr="00BC522A">
        <w:rPr>
          <w:lang w:val="it-IT"/>
        </w:rPr>
        <w:t xml:space="preserve">particolare attenzione </w:t>
      </w:r>
      <w:r w:rsidR="00655134" w:rsidRPr="00BC522A">
        <w:rPr>
          <w:lang w:val="it-IT"/>
        </w:rPr>
        <w:t xml:space="preserve"> </w:t>
      </w:r>
      <w:r w:rsidR="00230813" w:rsidRPr="00BC522A">
        <w:rPr>
          <w:lang w:val="it-IT"/>
        </w:rPr>
        <w:t>in materia di anticorruzione,pubblicità e  trasparenza</w:t>
      </w:r>
      <w:r w:rsidR="00FB628E" w:rsidRPr="00BC522A">
        <w:rPr>
          <w:lang w:val="it-IT"/>
        </w:rPr>
        <w:t>;</w:t>
      </w:r>
      <w:r w:rsidR="001C1D5B">
        <w:rPr>
          <w:lang w:val="it-IT"/>
        </w:rPr>
        <w:t xml:space="preserve"> c</w:t>
      </w:r>
      <w:r w:rsidR="00230813" w:rsidRPr="00BC522A">
        <w:rPr>
          <w:lang w:val="it-IT"/>
        </w:rPr>
        <w:t xml:space="preserve">iò al fine di assicurare </w:t>
      </w:r>
      <w:r w:rsidR="00FB628E" w:rsidRPr="00BC522A">
        <w:rPr>
          <w:lang w:val="it-IT"/>
        </w:rPr>
        <w:t xml:space="preserve"> </w:t>
      </w:r>
      <w:r w:rsidR="00230813" w:rsidRPr="00BC522A">
        <w:rPr>
          <w:lang w:val="it-IT"/>
        </w:rPr>
        <w:t>un</w:t>
      </w:r>
      <w:r w:rsidR="004745BD">
        <w:rPr>
          <w:lang w:val="it-IT"/>
        </w:rPr>
        <w:t xml:space="preserve"> sempre</w:t>
      </w:r>
      <w:r w:rsidR="00230813" w:rsidRPr="00BC522A">
        <w:rPr>
          <w:lang w:val="it-IT"/>
        </w:rPr>
        <w:t xml:space="preserve"> maggiore coinvolgimento d</w:t>
      </w:r>
      <w:r w:rsidR="00FC33B7" w:rsidRPr="00BC522A">
        <w:rPr>
          <w:lang w:val="it-IT"/>
        </w:rPr>
        <w:t xml:space="preserve">a parte di tutto il </w:t>
      </w:r>
      <w:r w:rsidR="00230813" w:rsidRPr="00BC522A">
        <w:rPr>
          <w:lang w:val="it-IT"/>
        </w:rPr>
        <w:t xml:space="preserve"> personale</w:t>
      </w:r>
      <w:r w:rsidR="00FC33B7" w:rsidRPr="00BC522A">
        <w:rPr>
          <w:lang w:val="it-IT"/>
        </w:rPr>
        <w:t xml:space="preserve"> responsabile</w:t>
      </w:r>
      <w:r w:rsidR="0024049A" w:rsidRPr="00BC522A">
        <w:rPr>
          <w:lang w:val="it-IT"/>
        </w:rPr>
        <w:t xml:space="preserve"> anche</w:t>
      </w:r>
      <w:r w:rsidR="00FC33B7" w:rsidRPr="00BC522A">
        <w:rPr>
          <w:lang w:val="it-IT"/>
        </w:rPr>
        <w:t xml:space="preserve"> </w:t>
      </w:r>
      <w:r w:rsidR="00230813" w:rsidRPr="00BC522A">
        <w:rPr>
          <w:lang w:val="it-IT"/>
        </w:rPr>
        <w:t xml:space="preserve"> sui flussi informativi  da garantire ai fini della pubblicazione dei dati </w:t>
      </w:r>
      <w:r w:rsidR="00FC33B7" w:rsidRPr="00BC522A">
        <w:rPr>
          <w:lang w:val="it-IT"/>
        </w:rPr>
        <w:t>sul sito</w:t>
      </w:r>
      <w:r w:rsidR="00230813" w:rsidRPr="00BC522A">
        <w:rPr>
          <w:lang w:val="it-IT"/>
        </w:rPr>
        <w:t xml:space="preserve">; la società </w:t>
      </w:r>
      <w:r w:rsidR="00FB628E" w:rsidRPr="00BC522A">
        <w:rPr>
          <w:lang w:val="it-IT"/>
        </w:rPr>
        <w:t xml:space="preserve">anche </w:t>
      </w:r>
      <w:r w:rsidR="00230813" w:rsidRPr="00BC522A">
        <w:rPr>
          <w:lang w:val="it-IT"/>
        </w:rPr>
        <w:t>nel corso dell’anno 201</w:t>
      </w:r>
      <w:r w:rsidR="004745BD">
        <w:rPr>
          <w:lang w:val="it-IT"/>
        </w:rPr>
        <w:t>8</w:t>
      </w:r>
      <w:r w:rsidR="00230813" w:rsidRPr="00BC522A">
        <w:rPr>
          <w:lang w:val="it-IT"/>
        </w:rPr>
        <w:t xml:space="preserve"> ha già dedicato molto temp</w:t>
      </w:r>
      <w:r w:rsidR="00FC33B7" w:rsidRPr="00BC522A">
        <w:rPr>
          <w:lang w:val="it-IT"/>
        </w:rPr>
        <w:t>o</w:t>
      </w:r>
      <w:r w:rsidR="00230813" w:rsidRPr="00BC522A">
        <w:rPr>
          <w:lang w:val="it-IT"/>
        </w:rPr>
        <w:t xml:space="preserve"> all’approfondimento e gestione di tali adempimenti, relazionandosi e confrontandosi quando necessario</w:t>
      </w:r>
      <w:r w:rsidR="00FC33B7" w:rsidRPr="00BC522A">
        <w:rPr>
          <w:lang w:val="it-IT"/>
        </w:rPr>
        <w:t>, an</w:t>
      </w:r>
      <w:r w:rsidR="00230813" w:rsidRPr="00BC522A">
        <w:rPr>
          <w:lang w:val="it-IT"/>
        </w:rPr>
        <w:t xml:space="preserve">che con </w:t>
      </w:r>
      <w:r w:rsidR="00487C99" w:rsidRPr="00BC522A">
        <w:rPr>
          <w:lang w:val="it-IT"/>
        </w:rPr>
        <w:t>la</w:t>
      </w:r>
      <w:r w:rsidR="00230813" w:rsidRPr="00BC522A">
        <w:rPr>
          <w:lang w:val="it-IT"/>
        </w:rPr>
        <w:t xml:space="preserve"> </w:t>
      </w:r>
      <w:r w:rsidR="00487C99" w:rsidRPr="00BC522A">
        <w:rPr>
          <w:lang w:val="it-IT"/>
        </w:rPr>
        <w:t>controllante e chiedendo altresì chiarimenti ai preposti uffici dell’ANAC</w:t>
      </w:r>
      <w:r w:rsidR="00FC33B7" w:rsidRPr="00BC522A">
        <w:rPr>
          <w:lang w:val="it-IT"/>
        </w:rPr>
        <w:t xml:space="preserve">, </w:t>
      </w:r>
      <w:r w:rsidR="00911E18" w:rsidRPr="00BC522A">
        <w:rPr>
          <w:lang w:val="it-IT"/>
        </w:rPr>
        <w:t xml:space="preserve"> e tale attività  proseguirà anche nell’anno 201</w:t>
      </w:r>
      <w:r w:rsidR="004745BD">
        <w:rPr>
          <w:lang w:val="it-IT"/>
        </w:rPr>
        <w:t>9</w:t>
      </w:r>
      <w:r w:rsidR="00911E18" w:rsidRPr="00BC522A">
        <w:rPr>
          <w:lang w:val="it-IT"/>
        </w:rPr>
        <w:t>, tenendo conto di eventuali</w:t>
      </w:r>
      <w:r w:rsidR="00FB628E" w:rsidRPr="00BC522A">
        <w:rPr>
          <w:lang w:val="it-IT"/>
        </w:rPr>
        <w:t xml:space="preserve"> ulteriori</w:t>
      </w:r>
      <w:r w:rsidR="00911E18" w:rsidRPr="00BC522A">
        <w:rPr>
          <w:lang w:val="it-IT"/>
        </w:rPr>
        <w:t xml:space="preserve"> aggiornamenti della normativa, </w:t>
      </w:r>
      <w:r w:rsidR="00FC33B7" w:rsidRPr="00BC522A">
        <w:rPr>
          <w:lang w:val="it-IT"/>
        </w:rPr>
        <w:t>al fine di assicurare maggiore qualità e completezza dei dati pubblicati</w:t>
      </w:r>
      <w:r w:rsidR="0006255D">
        <w:rPr>
          <w:lang w:val="it-IT"/>
        </w:rPr>
        <w:t xml:space="preserve"> e consentire l’accesso quando richiesto</w:t>
      </w:r>
      <w:r w:rsidR="000953E8">
        <w:rPr>
          <w:lang w:val="it-IT"/>
        </w:rPr>
        <w:t>.</w:t>
      </w:r>
      <w:r w:rsidR="0089596C" w:rsidRPr="00BC522A">
        <w:rPr>
          <w:lang w:val="it-IT"/>
        </w:rPr>
        <w:t xml:space="preserve"> </w:t>
      </w:r>
    </w:p>
    <w:p w:rsidR="00F259C5" w:rsidRPr="002A2177" w:rsidRDefault="004745BD" w:rsidP="000953E8">
      <w:pPr>
        <w:pStyle w:val="Corpodeltesto"/>
        <w:spacing w:line="360" w:lineRule="auto"/>
        <w:ind w:right="104" w:firstLine="708"/>
        <w:jc w:val="both"/>
        <w:rPr>
          <w:lang w:val="it-IT"/>
        </w:rPr>
      </w:pPr>
      <w:r>
        <w:rPr>
          <w:lang w:val="it-IT"/>
        </w:rPr>
        <w:t>Continuerà l’</w:t>
      </w:r>
      <w:r w:rsidR="00FB628E" w:rsidRPr="002A2177">
        <w:rPr>
          <w:lang w:val="it-IT"/>
        </w:rPr>
        <w:t xml:space="preserve">attività di </w:t>
      </w:r>
      <w:proofErr w:type="spellStart"/>
      <w:r w:rsidR="00FB628E" w:rsidRPr="002A2177">
        <w:rPr>
          <w:b/>
          <w:lang w:val="it-IT"/>
        </w:rPr>
        <w:t>sensiblizzazione</w:t>
      </w:r>
      <w:proofErr w:type="spellEnd"/>
      <w:r w:rsidR="00FB628E" w:rsidRPr="002A2177">
        <w:rPr>
          <w:b/>
          <w:lang w:val="it-IT"/>
        </w:rPr>
        <w:t xml:space="preserve"> </w:t>
      </w:r>
      <w:r w:rsidR="006811DA">
        <w:rPr>
          <w:b/>
          <w:lang w:val="it-IT"/>
        </w:rPr>
        <w:t>per l</w:t>
      </w:r>
      <w:r>
        <w:rPr>
          <w:b/>
          <w:lang w:val="it-IT"/>
        </w:rPr>
        <w:t xml:space="preserve">a </w:t>
      </w:r>
      <w:r w:rsidR="00067D4E" w:rsidRPr="002A2177">
        <w:rPr>
          <w:b/>
          <w:lang w:val="it-IT"/>
        </w:rPr>
        <w:t>segnalazion</w:t>
      </w:r>
      <w:r w:rsidR="00FB628E" w:rsidRPr="002A2177">
        <w:rPr>
          <w:b/>
          <w:lang w:val="it-IT"/>
        </w:rPr>
        <w:t>e</w:t>
      </w:r>
      <w:r w:rsidR="00067D4E" w:rsidRPr="002A2177">
        <w:rPr>
          <w:b/>
          <w:lang w:val="it-IT"/>
        </w:rPr>
        <w:t xml:space="preserve"> di illeciti e irregolarità </w:t>
      </w:r>
      <w:r w:rsidR="00067D4E" w:rsidRPr="002A2177">
        <w:rPr>
          <w:lang w:val="it-IT"/>
        </w:rPr>
        <w:t xml:space="preserve"> </w:t>
      </w:r>
      <w:r w:rsidR="00FB628E" w:rsidRPr="002A2177">
        <w:rPr>
          <w:lang w:val="it-IT"/>
        </w:rPr>
        <w:t xml:space="preserve">mettendo in evidenza  </w:t>
      </w:r>
      <w:r w:rsidR="00067D4E" w:rsidRPr="002A2177">
        <w:rPr>
          <w:lang w:val="it-IT"/>
        </w:rPr>
        <w:t xml:space="preserve">la tutela dei dati dei denuncianti e </w:t>
      </w:r>
      <w:r w:rsidR="00FB628E" w:rsidRPr="002A2177">
        <w:rPr>
          <w:lang w:val="it-IT"/>
        </w:rPr>
        <w:t>il</w:t>
      </w:r>
      <w:r w:rsidR="00067D4E" w:rsidRPr="002A2177">
        <w:rPr>
          <w:lang w:val="it-IT"/>
        </w:rPr>
        <w:t xml:space="preserve"> divieto di discriminazione nei confronti del </w:t>
      </w:r>
      <w:proofErr w:type="spellStart"/>
      <w:r w:rsidR="00067D4E" w:rsidRPr="002A2177">
        <w:rPr>
          <w:lang w:val="it-IT"/>
        </w:rPr>
        <w:t>whislteblowe</w:t>
      </w:r>
      <w:r w:rsidR="000953E8">
        <w:rPr>
          <w:lang w:val="it-IT"/>
        </w:rPr>
        <w:t>r</w:t>
      </w:r>
      <w:proofErr w:type="spellEnd"/>
      <w:r w:rsidR="000953E8">
        <w:rPr>
          <w:lang w:val="it-IT"/>
        </w:rPr>
        <w:t>,</w:t>
      </w:r>
      <w:r w:rsidR="00FB628E" w:rsidRPr="002A2177">
        <w:rPr>
          <w:lang w:val="it-IT"/>
        </w:rPr>
        <w:t xml:space="preserve">come previsto dalla normativa  </w:t>
      </w:r>
      <w:r w:rsidR="00067D4E" w:rsidRPr="002A2177">
        <w:rPr>
          <w:lang w:val="it-IT"/>
        </w:rPr>
        <w:t xml:space="preserve">con l’obiettivo  di incentivare e favorire il ricorso a tale strumento </w:t>
      </w:r>
      <w:r w:rsidR="007817E9" w:rsidRPr="002A2177">
        <w:rPr>
          <w:lang w:val="it-IT"/>
        </w:rPr>
        <w:t xml:space="preserve">e </w:t>
      </w:r>
      <w:r w:rsidR="00067D4E" w:rsidRPr="002A2177">
        <w:rPr>
          <w:lang w:val="it-IT"/>
        </w:rPr>
        <w:t xml:space="preserve"> nell’ottica di far emergere eventuali fenomeni di illegalità, corruzione,malfunzionamenti, illeciti o irregolarità</w:t>
      </w:r>
      <w:r w:rsidR="002A2177" w:rsidRPr="002A2177">
        <w:rPr>
          <w:lang w:val="it-IT"/>
        </w:rPr>
        <w:t xml:space="preserve"> e sempre nell’ottica </w:t>
      </w:r>
      <w:r w:rsidR="002A2177" w:rsidRPr="009D5569">
        <w:rPr>
          <w:spacing w:val="-30"/>
          <w:w w:val="90"/>
          <w:lang w:val="it-IT"/>
        </w:rPr>
        <w:t xml:space="preserve"> </w:t>
      </w:r>
      <w:r w:rsidR="002A2177" w:rsidRPr="002A2177">
        <w:rPr>
          <w:lang w:val="it-IT"/>
        </w:rPr>
        <w:t>di tutelare maggiormente l’identità del segnalante s</w:t>
      </w:r>
      <w:r w:rsidR="001B6992">
        <w:rPr>
          <w:lang w:val="it-IT"/>
        </w:rPr>
        <w:t>arà</w:t>
      </w:r>
      <w:r w:rsidR="002A2177" w:rsidRPr="002A2177">
        <w:rPr>
          <w:lang w:val="it-IT"/>
        </w:rPr>
        <w:t xml:space="preserve"> </w:t>
      </w:r>
      <w:r w:rsidR="000953E8">
        <w:rPr>
          <w:lang w:val="it-IT"/>
        </w:rPr>
        <w:t>eventualmente pre</w:t>
      </w:r>
      <w:r w:rsidR="001B6992">
        <w:rPr>
          <w:lang w:val="it-IT"/>
        </w:rPr>
        <w:t xml:space="preserve">sa </w:t>
      </w:r>
      <w:r w:rsidR="000953E8">
        <w:rPr>
          <w:lang w:val="it-IT"/>
        </w:rPr>
        <w:t xml:space="preserve">in considerazione anche la piattaforma </w:t>
      </w:r>
      <w:r w:rsidR="001B6992">
        <w:rPr>
          <w:lang w:val="it-IT"/>
        </w:rPr>
        <w:t xml:space="preserve">di gestione </w:t>
      </w:r>
      <w:r w:rsidR="000953E8">
        <w:rPr>
          <w:lang w:val="it-IT"/>
        </w:rPr>
        <w:t>che sarà messa a disposizione dall’ANAC</w:t>
      </w:r>
      <w:r w:rsidR="002A2177">
        <w:rPr>
          <w:lang w:val="it-IT"/>
        </w:rPr>
        <w:t xml:space="preserve">; </w:t>
      </w:r>
      <w:r w:rsidR="002A2177" w:rsidRPr="002A2177">
        <w:rPr>
          <w:lang w:val="it-IT"/>
        </w:rPr>
        <w:t xml:space="preserve"> </w:t>
      </w:r>
      <w:r w:rsidR="00F259C5" w:rsidRPr="002A2177">
        <w:rPr>
          <w:lang w:val="it-IT"/>
        </w:rPr>
        <w:t>nel corso del 201</w:t>
      </w:r>
      <w:r>
        <w:rPr>
          <w:lang w:val="it-IT"/>
        </w:rPr>
        <w:t>8</w:t>
      </w:r>
      <w:r w:rsidR="00F259C5" w:rsidRPr="002A2177">
        <w:rPr>
          <w:lang w:val="it-IT"/>
        </w:rPr>
        <w:t xml:space="preserve"> comunque, come  già evidenziato nella relazione, non  sono pervenute segnalazioni di comportamenti illeciti né da parte dei dipendenti ne da parte di soggetti esterni </w:t>
      </w:r>
      <w:r w:rsidR="00935A05">
        <w:rPr>
          <w:lang w:val="it-IT"/>
        </w:rPr>
        <w:t>salvo un  caso in cui è stato necessario procedere al licenziamento di un dipendente per irregolarità nelle procedure di ormeggio che comunque non hanno dato luogo a nessun fenomeno corruttivo</w:t>
      </w:r>
      <w:r w:rsidR="006811DA">
        <w:rPr>
          <w:lang w:val="it-IT"/>
        </w:rPr>
        <w:t>;</w:t>
      </w:r>
      <w:r w:rsidR="00F259C5" w:rsidRPr="002A2177">
        <w:rPr>
          <w:lang w:val="it-IT"/>
        </w:rPr>
        <w:t xml:space="preserve">  </w:t>
      </w:r>
    </w:p>
    <w:p w:rsidR="0089596C" w:rsidRDefault="007D54E1" w:rsidP="00BC522A">
      <w:pPr>
        <w:pStyle w:val="Corpodeltesto"/>
        <w:spacing w:line="360" w:lineRule="auto"/>
        <w:ind w:right="104" w:firstLine="708"/>
        <w:jc w:val="both"/>
        <w:rPr>
          <w:lang w:val="it-IT"/>
        </w:rPr>
      </w:pPr>
      <w:r w:rsidRPr="002A2177">
        <w:rPr>
          <w:lang w:val="it-IT"/>
        </w:rPr>
        <w:t>-</w:t>
      </w:r>
      <w:r>
        <w:rPr>
          <w:lang w:val="it-IT"/>
        </w:rPr>
        <w:t xml:space="preserve"> </w:t>
      </w:r>
      <w:r w:rsidR="007817E9" w:rsidRPr="00A16CFE">
        <w:rPr>
          <w:lang w:val="it-IT"/>
        </w:rPr>
        <w:t>s</w:t>
      </w:r>
      <w:r w:rsidR="0089596C" w:rsidRPr="00A16CFE">
        <w:rPr>
          <w:lang w:val="it-IT"/>
        </w:rPr>
        <w:t xml:space="preserve">i </w:t>
      </w:r>
      <w:r w:rsidR="0089596C" w:rsidRPr="007B600A">
        <w:rPr>
          <w:b/>
          <w:lang w:val="it-IT"/>
        </w:rPr>
        <w:t>miglioreranno i flussi e le informazioni</w:t>
      </w:r>
      <w:r w:rsidR="0089596C" w:rsidRPr="000953E8">
        <w:rPr>
          <w:lang w:val="it-IT"/>
        </w:rPr>
        <w:t xml:space="preserve"> con </w:t>
      </w:r>
      <w:r w:rsidR="00655134" w:rsidRPr="000953E8">
        <w:rPr>
          <w:lang w:val="it-IT"/>
        </w:rPr>
        <w:t>il socio Comune di Capri</w:t>
      </w:r>
      <w:r w:rsidR="00655134" w:rsidRPr="00A16CFE">
        <w:rPr>
          <w:lang w:val="it-IT"/>
        </w:rPr>
        <w:t>;</w:t>
      </w:r>
      <w:r w:rsidR="0089596C" w:rsidRPr="00A16CFE">
        <w:rPr>
          <w:lang w:val="it-IT"/>
        </w:rPr>
        <w:t xml:space="preserve"> </w:t>
      </w:r>
    </w:p>
    <w:p w:rsidR="002A2177" w:rsidRPr="00A16CFE" w:rsidRDefault="002A2177" w:rsidP="00BC522A">
      <w:pPr>
        <w:pStyle w:val="Corpodeltesto"/>
        <w:spacing w:line="360" w:lineRule="auto"/>
        <w:ind w:right="104" w:firstLine="708"/>
        <w:jc w:val="both"/>
        <w:rPr>
          <w:lang w:val="it-IT"/>
        </w:rPr>
      </w:pPr>
      <w:r w:rsidRPr="000953E8">
        <w:rPr>
          <w:lang w:val="it-IT"/>
        </w:rPr>
        <w:t>- si provvederà ad effettuare</w:t>
      </w:r>
      <w:r w:rsidR="000953E8">
        <w:rPr>
          <w:lang w:val="it-IT"/>
        </w:rPr>
        <w:t xml:space="preserve"> almeno semestralmente</w:t>
      </w:r>
      <w:r w:rsidRPr="000953E8">
        <w:rPr>
          <w:lang w:val="it-IT"/>
        </w:rPr>
        <w:t xml:space="preserve"> il </w:t>
      </w:r>
      <w:r w:rsidRPr="007B600A">
        <w:rPr>
          <w:b/>
          <w:lang w:val="it-IT"/>
        </w:rPr>
        <w:t>monitoraggio periodic</w:t>
      </w:r>
      <w:r w:rsidR="000953E8" w:rsidRPr="007B600A">
        <w:rPr>
          <w:b/>
          <w:lang w:val="it-IT"/>
        </w:rPr>
        <w:t>o</w:t>
      </w:r>
      <w:r w:rsidRPr="007B600A">
        <w:rPr>
          <w:b/>
          <w:lang w:val="it-IT"/>
        </w:rPr>
        <w:t xml:space="preserve"> dei dati e informazioni pubblicati sul sito nel link “Società Trasparente”</w:t>
      </w:r>
      <w:r w:rsidRPr="000953E8">
        <w:rPr>
          <w:lang w:val="it-IT"/>
        </w:rPr>
        <w:t xml:space="preserve">  e si  pubblicherà, come già avvenuto negli anni precedenti,  l’Attestazione degli obblighi di trasparenza della società prevista ai sensi delle delibere </w:t>
      </w:r>
      <w:proofErr w:type="spellStart"/>
      <w:r w:rsidRPr="000953E8">
        <w:rPr>
          <w:lang w:val="it-IT"/>
        </w:rPr>
        <w:t>A.N.AC.</w:t>
      </w:r>
      <w:proofErr w:type="spellEnd"/>
      <w:r w:rsidRPr="000953E8">
        <w:rPr>
          <w:lang w:val="it-IT"/>
        </w:rPr>
        <w:t xml:space="preserve"> </w:t>
      </w:r>
      <w:proofErr w:type="spellStart"/>
      <w:r w:rsidRPr="000953E8">
        <w:rPr>
          <w:lang w:val="it-IT"/>
        </w:rPr>
        <w:t>nn</w:t>
      </w:r>
      <w:proofErr w:type="spellEnd"/>
      <w:r w:rsidRPr="000953E8">
        <w:rPr>
          <w:lang w:val="it-IT"/>
        </w:rPr>
        <w:t>. 50/2013 e 43/2016</w:t>
      </w:r>
    </w:p>
    <w:p w:rsidR="00C8408B" w:rsidRPr="00A16CFE" w:rsidRDefault="007D54E1" w:rsidP="00BC522A">
      <w:pPr>
        <w:pStyle w:val="Corpodeltesto"/>
        <w:spacing w:line="360" w:lineRule="auto"/>
        <w:ind w:right="104" w:firstLine="708"/>
        <w:jc w:val="both"/>
        <w:rPr>
          <w:lang w:val="it-IT"/>
        </w:rPr>
      </w:pPr>
      <w:r>
        <w:rPr>
          <w:lang w:val="it-IT"/>
        </w:rPr>
        <w:t xml:space="preserve">- </w:t>
      </w:r>
      <w:r w:rsidR="003C1107" w:rsidRPr="00A16CFE">
        <w:rPr>
          <w:lang w:val="it-IT"/>
        </w:rPr>
        <w:t>s</w:t>
      </w:r>
      <w:r w:rsidR="00655134" w:rsidRPr="00A16CFE">
        <w:rPr>
          <w:lang w:val="it-IT"/>
        </w:rPr>
        <w:t>i</w:t>
      </w:r>
      <w:r w:rsidR="003C1107" w:rsidRPr="00A16CFE">
        <w:rPr>
          <w:lang w:val="it-IT"/>
        </w:rPr>
        <w:t xml:space="preserve"> provvederà a </w:t>
      </w:r>
      <w:r w:rsidR="00C8408B" w:rsidRPr="00A50EEE">
        <w:rPr>
          <w:b/>
          <w:lang w:val="it-IT"/>
        </w:rPr>
        <w:t>monitora</w:t>
      </w:r>
      <w:r w:rsidR="003C1107" w:rsidRPr="00A50EEE">
        <w:rPr>
          <w:b/>
          <w:lang w:val="it-IT"/>
        </w:rPr>
        <w:t xml:space="preserve">re </w:t>
      </w:r>
      <w:r w:rsidR="00C8408B" w:rsidRPr="00A50EEE">
        <w:rPr>
          <w:b/>
          <w:lang w:val="it-IT"/>
        </w:rPr>
        <w:t>le disposizioni emanate da ANAC in termini di</w:t>
      </w:r>
      <w:r w:rsidR="00655134" w:rsidRPr="00A50EEE">
        <w:rPr>
          <w:b/>
          <w:lang w:val="it-IT"/>
        </w:rPr>
        <w:t xml:space="preserve"> </w:t>
      </w:r>
      <w:r w:rsidR="00C8408B" w:rsidRPr="00A50EEE">
        <w:rPr>
          <w:b/>
          <w:lang w:val="it-IT"/>
        </w:rPr>
        <w:t>aggiornamenti normativi</w:t>
      </w:r>
      <w:r w:rsidR="00C8408B" w:rsidRPr="00A16CFE">
        <w:rPr>
          <w:lang w:val="it-IT"/>
        </w:rPr>
        <w:t xml:space="preserve">, </w:t>
      </w:r>
      <w:r w:rsidR="00C8408B" w:rsidRPr="00A50EEE">
        <w:rPr>
          <w:b/>
          <w:lang w:val="it-IT"/>
        </w:rPr>
        <w:t xml:space="preserve">linee guida </w:t>
      </w:r>
      <w:r w:rsidR="00C8408B" w:rsidRPr="00A16CFE">
        <w:rPr>
          <w:lang w:val="it-IT"/>
        </w:rPr>
        <w:t>nonché approfondimenti e chiarimenti in materia, al fine di</w:t>
      </w:r>
      <w:r w:rsidR="003C1107" w:rsidRPr="00A16CFE">
        <w:rPr>
          <w:lang w:val="it-IT"/>
        </w:rPr>
        <w:t xml:space="preserve"> </w:t>
      </w:r>
      <w:r w:rsidR="00C8408B" w:rsidRPr="00A16CFE">
        <w:rPr>
          <w:lang w:val="it-IT"/>
        </w:rPr>
        <w:t>valutare la compatibilità degli obblighi in relazione alle peculiarità organizzative e funzionali della</w:t>
      </w:r>
      <w:r w:rsidR="003C1107" w:rsidRPr="00A16CFE">
        <w:rPr>
          <w:lang w:val="it-IT"/>
        </w:rPr>
        <w:t xml:space="preserve"> </w:t>
      </w:r>
      <w:r w:rsidR="00C8408B" w:rsidRPr="00A16CFE">
        <w:rPr>
          <w:lang w:val="it-IT"/>
        </w:rPr>
        <w:t>Società</w:t>
      </w:r>
      <w:r w:rsidR="00655134" w:rsidRPr="00A16CFE">
        <w:rPr>
          <w:lang w:val="it-IT"/>
        </w:rPr>
        <w:t xml:space="preserve"> Porto Turistico di Capri Spa</w:t>
      </w:r>
      <w:r>
        <w:rPr>
          <w:lang w:val="it-IT"/>
        </w:rPr>
        <w:t>.</w:t>
      </w:r>
      <w:r w:rsidR="00655134" w:rsidRPr="00A16CFE">
        <w:rPr>
          <w:lang w:val="it-IT"/>
        </w:rPr>
        <w:t xml:space="preserve"> </w:t>
      </w:r>
      <w:r w:rsidR="00655134" w:rsidRPr="00A16CFE">
        <w:rPr>
          <w:lang w:val="it-IT"/>
        </w:rPr>
        <w:tab/>
      </w:r>
    </w:p>
    <w:p w:rsidR="00C8408B" w:rsidRPr="00A16CFE" w:rsidRDefault="00C8408B" w:rsidP="00BC522A">
      <w:pPr>
        <w:pStyle w:val="Corpodeltesto"/>
        <w:spacing w:line="360" w:lineRule="auto"/>
        <w:ind w:right="104" w:firstLine="708"/>
        <w:jc w:val="both"/>
        <w:rPr>
          <w:lang w:val="it-IT"/>
        </w:rPr>
      </w:pPr>
      <w:r w:rsidRPr="00A16CFE">
        <w:rPr>
          <w:lang w:val="it-IT"/>
        </w:rPr>
        <w:lastRenderedPageBreak/>
        <w:t>Nel corso de</w:t>
      </w:r>
      <w:r w:rsidR="00655134" w:rsidRPr="00A16CFE">
        <w:rPr>
          <w:lang w:val="it-IT"/>
        </w:rPr>
        <w:t xml:space="preserve">gli anni </w:t>
      </w:r>
      <w:r w:rsidRPr="00A16CFE">
        <w:rPr>
          <w:lang w:val="it-IT"/>
        </w:rPr>
        <w:t xml:space="preserve"> 20</w:t>
      </w:r>
      <w:r w:rsidR="004745BD">
        <w:rPr>
          <w:lang w:val="it-IT"/>
        </w:rPr>
        <w:t>20</w:t>
      </w:r>
      <w:r w:rsidRPr="00A16CFE">
        <w:rPr>
          <w:lang w:val="it-IT"/>
        </w:rPr>
        <w:t xml:space="preserve"> e del 20</w:t>
      </w:r>
      <w:r w:rsidR="00FB628E" w:rsidRPr="00A16CFE">
        <w:rPr>
          <w:lang w:val="it-IT"/>
        </w:rPr>
        <w:t>2</w:t>
      </w:r>
      <w:r w:rsidR="004745BD">
        <w:rPr>
          <w:lang w:val="it-IT"/>
        </w:rPr>
        <w:t>1</w:t>
      </w:r>
      <w:r w:rsidRPr="00A16CFE">
        <w:rPr>
          <w:lang w:val="it-IT"/>
        </w:rPr>
        <w:t xml:space="preserve">, la Società </w:t>
      </w:r>
      <w:r w:rsidR="00EC53C4" w:rsidRPr="00A16CFE">
        <w:rPr>
          <w:lang w:val="it-IT"/>
        </w:rPr>
        <w:t xml:space="preserve">perseguirà gli stessi obiettivi e </w:t>
      </w:r>
      <w:r w:rsidRPr="00A16CFE">
        <w:rPr>
          <w:lang w:val="it-IT"/>
        </w:rPr>
        <w:t>svolgerà in linea di massima azioni analoghe a quelle svolte</w:t>
      </w:r>
      <w:r w:rsidR="00EC53C4" w:rsidRPr="00A16CFE">
        <w:rPr>
          <w:lang w:val="it-IT"/>
        </w:rPr>
        <w:t xml:space="preserve"> </w:t>
      </w:r>
      <w:r w:rsidRPr="00A16CFE">
        <w:rPr>
          <w:lang w:val="it-IT"/>
        </w:rPr>
        <w:t>nel corso dell’esercizio precedente concentrando eventualmente gli interventi su fasi di processo non</w:t>
      </w:r>
      <w:r w:rsidR="00EC53C4" w:rsidRPr="00A16CFE">
        <w:rPr>
          <w:lang w:val="it-IT"/>
        </w:rPr>
        <w:t xml:space="preserve"> </w:t>
      </w:r>
      <w:r w:rsidRPr="00A16CFE">
        <w:rPr>
          <w:lang w:val="it-IT"/>
        </w:rPr>
        <w:t>analizzate nel precedente esercizio o che hanno evidenziato fattori di criticità</w:t>
      </w:r>
      <w:r w:rsidR="00EC53C4" w:rsidRPr="00A16CFE">
        <w:rPr>
          <w:lang w:val="it-IT"/>
        </w:rPr>
        <w:t xml:space="preserve"> e qualora  interverranno modifiche sostanziali si procederà all’aggiornamento del Piano</w:t>
      </w:r>
      <w:r w:rsidRPr="00A16CFE">
        <w:rPr>
          <w:lang w:val="it-IT"/>
        </w:rPr>
        <w:t>.</w:t>
      </w:r>
    </w:p>
    <w:p w:rsidR="00744620" w:rsidRPr="00744620" w:rsidRDefault="001C1D5B" w:rsidP="00744620">
      <w:pPr>
        <w:pStyle w:val="Corpodeltesto"/>
        <w:spacing w:line="360" w:lineRule="auto"/>
        <w:ind w:left="142" w:right="106"/>
        <w:jc w:val="both"/>
        <w:rPr>
          <w:lang w:val="it-IT"/>
        </w:rPr>
      </w:pPr>
      <w:r>
        <w:rPr>
          <w:lang w:val="it-IT"/>
        </w:rPr>
        <w:tab/>
      </w:r>
      <w:r w:rsidR="00744620" w:rsidRPr="00744620">
        <w:rPr>
          <w:lang w:val="it-IT"/>
        </w:rPr>
        <w:t xml:space="preserve">Lo sviluppo e l’applicazione delle misure previste nel presente Piano </w:t>
      </w:r>
      <w:r w:rsidR="00744620">
        <w:rPr>
          <w:lang w:val="it-IT"/>
        </w:rPr>
        <w:t xml:space="preserve">richiedono </w:t>
      </w:r>
      <w:r w:rsidR="00744620" w:rsidRPr="00744620">
        <w:rPr>
          <w:lang w:val="it-IT"/>
        </w:rPr>
        <w:t xml:space="preserve">un’azione sinergica del Responsabile per la prevenzione della corruzione, del Direttore Generale </w:t>
      </w:r>
      <w:r w:rsidR="00935A05">
        <w:rPr>
          <w:lang w:val="it-IT"/>
        </w:rPr>
        <w:t>,</w:t>
      </w:r>
      <w:r w:rsidR="004745BD">
        <w:rPr>
          <w:lang w:val="it-IT"/>
        </w:rPr>
        <w:t xml:space="preserve"> del Direttore Amministrativo</w:t>
      </w:r>
      <w:r w:rsidR="00935A05">
        <w:rPr>
          <w:lang w:val="it-IT"/>
        </w:rPr>
        <w:t xml:space="preserve">, del Direttore Tecnico </w:t>
      </w:r>
      <w:r w:rsidR="004745BD">
        <w:rPr>
          <w:lang w:val="it-IT"/>
        </w:rPr>
        <w:t xml:space="preserve"> e</w:t>
      </w:r>
      <w:r w:rsidR="00744620" w:rsidRPr="00744620">
        <w:rPr>
          <w:lang w:val="it-IT"/>
        </w:rPr>
        <w:t xml:space="preserve"> dei singoli Responsabili de</w:t>
      </w:r>
      <w:r w:rsidR="00744620">
        <w:rPr>
          <w:lang w:val="it-IT"/>
        </w:rPr>
        <w:t xml:space="preserve">lle aree </w:t>
      </w:r>
      <w:r w:rsidR="00744620" w:rsidRPr="00744620">
        <w:rPr>
          <w:lang w:val="it-IT"/>
        </w:rPr>
        <w:t xml:space="preserve">  aziendali.</w:t>
      </w:r>
    </w:p>
    <w:p w:rsidR="00744620" w:rsidRPr="002A2177" w:rsidRDefault="001C1D5B" w:rsidP="001C1D5B">
      <w:pPr>
        <w:pStyle w:val="Corpodeltesto"/>
        <w:spacing w:line="360" w:lineRule="auto"/>
        <w:ind w:left="142" w:right="106"/>
        <w:jc w:val="both"/>
        <w:rPr>
          <w:lang w:val="it-IT"/>
        </w:rPr>
      </w:pPr>
      <w:r>
        <w:rPr>
          <w:lang w:val="it-IT"/>
        </w:rPr>
        <w:tab/>
      </w:r>
      <w:r w:rsidR="00744620" w:rsidRPr="002A2177">
        <w:rPr>
          <w:lang w:val="it-IT"/>
        </w:rPr>
        <w:t>La mancata osservanza delle disposizioni del</w:t>
      </w:r>
      <w:r w:rsidR="00744620">
        <w:rPr>
          <w:lang w:val="it-IT"/>
        </w:rPr>
        <w:t xml:space="preserve"> presente </w:t>
      </w:r>
      <w:r w:rsidR="00744620" w:rsidRPr="002A2177">
        <w:rPr>
          <w:lang w:val="it-IT"/>
        </w:rPr>
        <w:t xml:space="preserve"> Piano costituisce illecito disciplinare e comporta l’avvio di un procedimento disciplinare e l’adozione delle misure previste </w:t>
      </w:r>
      <w:r w:rsidR="00744620">
        <w:rPr>
          <w:lang w:val="it-IT"/>
        </w:rPr>
        <w:t xml:space="preserve">dal sistema disciplinare </w:t>
      </w:r>
      <w:r w:rsidR="007B600A">
        <w:rPr>
          <w:lang w:val="it-IT"/>
        </w:rPr>
        <w:t>(</w:t>
      </w:r>
      <w:r w:rsidR="00744620">
        <w:rPr>
          <w:lang w:val="it-IT"/>
        </w:rPr>
        <w:t xml:space="preserve">allegato 2 </w:t>
      </w:r>
      <w:r w:rsidR="00744620" w:rsidRPr="002A2177">
        <w:rPr>
          <w:lang w:val="it-IT"/>
        </w:rPr>
        <w:t xml:space="preserve">del Modello di Organizzazione Gestione e Controllo ex </w:t>
      </w:r>
      <w:proofErr w:type="spellStart"/>
      <w:r w:rsidR="00744620" w:rsidRPr="002A2177">
        <w:rPr>
          <w:lang w:val="it-IT"/>
        </w:rPr>
        <w:t>D.Lgs.</w:t>
      </w:r>
      <w:proofErr w:type="spellEnd"/>
      <w:r w:rsidR="00744620" w:rsidRPr="002A2177">
        <w:rPr>
          <w:lang w:val="it-IT"/>
        </w:rPr>
        <w:t xml:space="preserve"> 231/2001</w:t>
      </w:r>
      <w:r w:rsidR="007B600A">
        <w:rPr>
          <w:lang w:val="it-IT"/>
        </w:rPr>
        <w:t>)</w:t>
      </w:r>
      <w:r w:rsidR="00744620" w:rsidRPr="002A2177">
        <w:rPr>
          <w:lang w:val="it-IT"/>
        </w:rPr>
        <w:t>.</w:t>
      </w:r>
    </w:p>
    <w:p w:rsidR="006811DA" w:rsidRDefault="006811DA" w:rsidP="00744620">
      <w:pPr>
        <w:pStyle w:val="Corpodeltesto"/>
        <w:spacing w:line="360" w:lineRule="auto"/>
        <w:ind w:left="603" w:right="109"/>
        <w:jc w:val="both"/>
        <w:rPr>
          <w:lang w:val="it-IT"/>
        </w:rPr>
      </w:pPr>
    </w:p>
    <w:p w:rsidR="00744620" w:rsidRPr="002A2177" w:rsidRDefault="00744620" w:rsidP="00744620">
      <w:pPr>
        <w:pStyle w:val="Corpodeltesto"/>
        <w:spacing w:line="360" w:lineRule="auto"/>
        <w:ind w:left="603" w:right="109"/>
        <w:jc w:val="both"/>
        <w:rPr>
          <w:lang w:val="it-IT"/>
        </w:rPr>
      </w:pPr>
      <w:r w:rsidRPr="002A2177">
        <w:rPr>
          <w:lang w:val="it-IT"/>
        </w:rPr>
        <w:t>La mancata osservanza da parte d</w:t>
      </w:r>
      <w:r>
        <w:rPr>
          <w:lang w:val="it-IT"/>
        </w:rPr>
        <w:t>i</w:t>
      </w:r>
      <w:r w:rsidRPr="002A2177">
        <w:rPr>
          <w:lang w:val="it-IT"/>
        </w:rPr>
        <w:t xml:space="preserve"> collaborator</w:t>
      </w:r>
      <w:r>
        <w:rPr>
          <w:lang w:val="it-IT"/>
        </w:rPr>
        <w:t>i</w:t>
      </w:r>
      <w:r w:rsidRPr="002A2177">
        <w:rPr>
          <w:lang w:val="it-IT"/>
        </w:rPr>
        <w:t xml:space="preserve"> </w:t>
      </w:r>
      <w:r>
        <w:rPr>
          <w:lang w:val="it-IT"/>
        </w:rPr>
        <w:t xml:space="preserve">esterni, consulenti  e/o dei  fornitori </w:t>
      </w:r>
      <w:r w:rsidRPr="002A2177">
        <w:rPr>
          <w:lang w:val="it-IT"/>
        </w:rPr>
        <w:t xml:space="preserve"> è sanzionata con la risoluzione del</w:t>
      </w:r>
      <w:r>
        <w:rPr>
          <w:lang w:val="it-IT"/>
        </w:rPr>
        <w:t xml:space="preserve"> contratto </w:t>
      </w:r>
      <w:r w:rsidRPr="002A2177">
        <w:rPr>
          <w:lang w:val="it-IT"/>
        </w:rPr>
        <w:t>.</w:t>
      </w:r>
    </w:p>
    <w:p w:rsidR="006811DA" w:rsidRDefault="006811DA" w:rsidP="002A2177">
      <w:pPr>
        <w:pStyle w:val="Corpodeltesto"/>
        <w:spacing w:line="360" w:lineRule="auto"/>
        <w:ind w:left="603" w:right="108"/>
        <w:jc w:val="both"/>
        <w:rPr>
          <w:lang w:val="it-IT"/>
        </w:rPr>
      </w:pPr>
    </w:p>
    <w:p w:rsidR="002A2177" w:rsidRPr="002A2177" w:rsidRDefault="002A2177" w:rsidP="002A2177">
      <w:pPr>
        <w:pStyle w:val="Corpodeltesto"/>
        <w:spacing w:line="360" w:lineRule="auto"/>
        <w:ind w:left="603" w:right="108"/>
        <w:jc w:val="both"/>
        <w:rPr>
          <w:lang w:val="it-IT"/>
        </w:rPr>
      </w:pPr>
      <w:r w:rsidRPr="002A2177">
        <w:rPr>
          <w:lang w:val="it-IT"/>
        </w:rPr>
        <w:t>La mancata osservanza da parte dei componenti degli organi sociali è causa delle azioni di cui al codice civile</w:t>
      </w:r>
      <w:r w:rsidR="00935A05">
        <w:rPr>
          <w:lang w:val="it-IT"/>
        </w:rPr>
        <w:t xml:space="preserve"> come previsto dal sistema disciplinare ex </w:t>
      </w:r>
      <w:proofErr w:type="spellStart"/>
      <w:r w:rsidR="00935A05">
        <w:rPr>
          <w:lang w:val="it-IT"/>
        </w:rPr>
        <w:t>Dlgs</w:t>
      </w:r>
      <w:proofErr w:type="spellEnd"/>
      <w:r w:rsidR="00935A05">
        <w:rPr>
          <w:lang w:val="it-IT"/>
        </w:rPr>
        <w:t>. 231/01</w:t>
      </w:r>
      <w:r w:rsidRPr="002A2177">
        <w:rPr>
          <w:lang w:val="it-IT"/>
        </w:rPr>
        <w:t>.</w:t>
      </w:r>
    </w:p>
    <w:p w:rsidR="006811DA" w:rsidRDefault="006811DA" w:rsidP="00BC522A">
      <w:pPr>
        <w:pStyle w:val="Corpodeltesto"/>
        <w:spacing w:line="360" w:lineRule="auto"/>
        <w:ind w:right="104" w:firstLine="708"/>
        <w:jc w:val="both"/>
        <w:rPr>
          <w:lang w:val="it-IT"/>
        </w:rPr>
      </w:pPr>
    </w:p>
    <w:p w:rsidR="003C1107" w:rsidRDefault="00C8408B" w:rsidP="00BC522A">
      <w:pPr>
        <w:pStyle w:val="Corpodeltesto"/>
        <w:spacing w:line="360" w:lineRule="auto"/>
        <w:ind w:right="104" w:firstLine="708"/>
        <w:jc w:val="both"/>
        <w:rPr>
          <w:lang w:val="it-IT"/>
        </w:rPr>
      </w:pPr>
      <w:r w:rsidRPr="00935A05">
        <w:rPr>
          <w:lang w:val="it-IT"/>
        </w:rPr>
        <w:t>Il presente Piano</w:t>
      </w:r>
      <w:r w:rsidR="009A49C7" w:rsidRPr="00935A05">
        <w:rPr>
          <w:lang w:val="it-IT"/>
        </w:rPr>
        <w:t xml:space="preserve"> </w:t>
      </w:r>
      <w:r w:rsidR="003C1107" w:rsidRPr="00935A05">
        <w:rPr>
          <w:lang w:val="it-IT"/>
        </w:rPr>
        <w:t xml:space="preserve">sarà pubblicato </w:t>
      </w:r>
      <w:r w:rsidR="009C6F8A" w:rsidRPr="00935A05">
        <w:rPr>
          <w:lang w:val="it-IT"/>
        </w:rPr>
        <w:t>sul sito nella apposita sezione dedicata alla Trasparenza.</w:t>
      </w:r>
    </w:p>
    <w:p w:rsidR="006811DA" w:rsidRDefault="006811DA" w:rsidP="00BC522A">
      <w:pPr>
        <w:pStyle w:val="Corpodeltesto"/>
        <w:spacing w:line="360" w:lineRule="auto"/>
        <w:ind w:right="104" w:firstLine="708"/>
        <w:jc w:val="both"/>
        <w:rPr>
          <w:lang w:val="it-IT"/>
        </w:rPr>
      </w:pPr>
    </w:p>
    <w:p w:rsidR="003C1107" w:rsidRPr="00A16CFE" w:rsidRDefault="00070DD8" w:rsidP="00BC522A">
      <w:pPr>
        <w:pStyle w:val="Corpodeltesto"/>
        <w:spacing w:line="360" w:lineRule="auto"/>
        <w:ind w:right="104" w:firstLine="708"/>
        <w:jc w:val="both"/>
        <w:rPr>
          <w:lang w:val="it-IT"/>
        </w:rPr>
      </w:pPr>
      <w:r>
        <w:rPr>
          <w:lang w:val="it-IT"/>
        </w:rPr>
        <w:t>Capri, 2</w:t>
      </w:r>
      <w:r w:rsidR="00B613F7">
        <w:rPr>
          <w:lang w:val="it-IT"/>
        </w:rPr>
        <w:t>7</w:t>
      </w:r>
      <w:r>
        <w:rPr>
          <w:lang w:val="it-IT"/>
        </w:rPr>
        <w:t xml:space="preserve"> gennaio 201</w:t>
      </w:r>
      <w:r w:rsidR="00B613F7">
        <w:rPr>
          <w:lang w:val="it-IT"/>
        </w:rPr>
        <w:t>9</w:t>
      </w:r>
    </w:p>
    <w:p w:rsidR="006811DA" w:rsidRDefault="006811DA" w:rsidP="00BC522A">
      <w:pPr>
        <w:pStyle w:val="Corpodeltesto"/>
        <w:spacing w:line="360" w:lineRule="auto"/>
        <w:ind w:right="104" w:firstLine="708"/>
        <w:jc w:val="both"/>
        <w:rPr>
          <w:lang w:val="it-IT"/>
        </w:rPr>
      </w:pPr>
    </w:p>
    <w:p w:rsidR="00BF5594" w:rsidRPr="00A16CFE" w:rsidRDefault="003C1107" w:rsidP="00BC522A">
      <w:pPr>
        <w:pStyle w:val="Corpodeltesto"/>
        <w:spacing w:line="360" w:lineRule="auto"/>
        <w:ind w:right="104" w:firstLine="708"/>
        <w:jc w:val="both"/>
        <w:rPr>
          <w:lang w:val="it-IT"/>
        </w:rPr>
      </w:pPr>
      <w:r w:rsidRPr="00A16CFE">
        <w:rPr>
          <w:lang w:val="it-IT"/>
        </w:rPr>
        <w:t>Il Responsabile della Prevenzione della Corruzione e Trasparenza</w:t>
      </w:r>
      <w:r w:rsidR="00BF5594" w:rsidRPr="00A16CFE">
        <w:rPr>
          <w:lang w:val="it-IT"/>
        </w:rPr>
        <w:t xml:space="preserve"> </w:t>
      </w:r>
    </w:p>
    <w:p w:rsidR="00BF5594" w:rsidRPr="00A16CFE" w:rsidRDefault="00BF5594" w:rsidP="00BC522A">
      <w:pPr>
        <w:pStyle w:val="Corpodeltesto"/>
        <w:spacing w:line="360" w:lineRule="auto"/>
        <w:ind w:right="104" w:firstLine="708"/>
        <w:jc w:val="both"/>
        <w:rPr>
          <w:lang w:val="it-IT"/>
        </w:rPr>
      </w:pPr>
      <w:r w:rsidRPr="00A16CFE">
        <w:rPr>
          <w:lang w:val="it-IT"/>
        </w:rPr>
        <w:t xml:space="preserve">del Porto Turistico di Capri Spa </w:t>
      </w:r>
    </w:p>
    <w:p w:rsidR="0099652A" w:rsidRDefault="0099652A" w:rsidP="00BC522A">
      <w:pPr>
        <w:pStyle w:val="Corpodeltesto"/>
        <w:spacing w:line="360" w:lineRule="auto"/>
        <w:ind w:right="104" w:firstLine="708"/>
        <w:jc w:val="both"/>
        <w:rPr>
          <w:lang w:val="it-IT"/>
        </w:rPr>
      </w:pPr>
    </w:p>
    <w:p w:rsidR="003C1107" w:rsidRPr="00A16CFE" w:rsidRDefault="003C1107" w:rsidP="00BC522A">
      <w:pPr>
        <w:pStyle w:val="Corpodeltesto"/>
        <w:spacing w:line="360" w:lineRule="auto"/>
        <w:ind w:right="104" w:firstLine="708"/>
        <w:jc w:val="both"/>
        <w:rPr>
          <w:lang w:val="it-IT"/>
        </w:rPr>
      </w:pPr>
      <w:r w:rsidRPr="00A16CFE">
        <w:rPr>
          <w:lang w:val="it-IT"/>
        </w:rPr>
        <w:t xml:space="preserve">Salvatore Lauro </w:t>
      </w:r>
    </w:p>
    <w:sectPr w:rsidR="003C1107" w:rsidRPr="00A16CFE" w:rsidSect="00FC6F53">
      <w:pgSz w:w="11910" w:h="17340"/>
      <w:pgMar w:top="1100" w:right="68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AB" w:rsidRDefault="006C3EAB" w:rsidP="00BC21BC">
      <w:r>
        <w:separator/>
      </w:r>
    </w:p>
  </w:endnote>
  <w:endnote w:type="continuationSeparator" w:id="0">
    <w:p w:rsidR="006C3EAB" w:rsidRDefault="006C3EAB" w:rsidP="00BC21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972904"/>
      <w:docPartObj>
        <w:docPartGallery w:val="Page Numbers (Bottom of Page)"/>
        <w:docPartUnique/>
      </w:docPartObj>
    </w:sdtPr>
    <w:sdtContent>
      <w:p w:rsidR="008105F8" w:rsidRDefault="00E24AE1">
        <w:pPr>
          <w:pStyle w:val="Pidipagina"/>
          <w:jc w:val="center"/>
        </w:pPr>
        <w:fldSimple w:instr=" PAGE   \* MERGEFORMAT ">
          <w:r w:rsidR="003600AA">
            <w:rPr>
              <w:noProof/>
            </w:rPr>
            <w:t>1</w:t>
          </w:r>
        </w:fldSimple>
      </w:p>
    </w:sdtContent>
  </w:sdt>
  <w:p w:rsidR="008105F8" w:rsidRDefault="008105F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AB" w:rsidRDefault="006C3EAB" w:rsidP="00BC21BC">
      <w:r>
        <w:separator/>
      </w:r>
    </w:p>
  </w:footnote>
  <w:footnote w:type="continuationSeparator" w:id="0">
    <w:p w:rsidR="006C3EAB" w:rsidRDefault="006C3EAB" w:rsidP="00BC2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CDB"/>
    <w:multiLevelType w:val="hybridMultilevel"/>
    <w:tmpl w:val="14E4D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4347DDC"/>
    <w:multiLevelType w:val="hybridMultilevel"/>
    <w:tmpl w:val="696606A2"/>
    <w:lvl w:ilvl="0" w:tplc="ED94EB92">
      <w:start w:val="1"/>
      <w:numFmt w:val="decimal"/>
      <w:lvlText w:val="%1)"/>
      <w:lvlJc w:val="left"/>
      <w:pPr>
        <w:ind w:left="823" w:hanging="240"/>
      </w:pPr>
      <w:rPr>
        <w:rFonts w:ascii="Calibri" w:eastAsia="Calibri" w:hAnsi="Calibri" w:cs="Calibri" w:hint="default"/>
        <w:w w:val="100"/>
        <w:sz w:val="23"/>
        <w:szCs w:val="23"/>
      </w:rPr>
    </w:lvl>
    <w:lvl w:ilvl="1" w:tplc="BFBE5A7E">
      <w:numFmt w:val="bullet"/>
      <w:lvlText w:val="•"/>
      <w:lvlJc w:val="left"/>
      <w:pPr>
        <w:ind w:left="1794" w:hanging="240"/>
      </w:pPr>
      <w:rPr>
        <w:rFonts w:hint="default"/>
      </w:rPr>
    </w:lvl>
    <w:lvl w:ilvl="2" w:tplc="0DA4918C">
      <w:numFmt w:val="bullet"/>
      <w:lvlText w:val="•"/>
      <w:lvlJc w:val="left"/>
      <w:pPr>
        <w:ind w:left="2769" w:hanging="240"/>
      </w:pPr>
      <w:rPr>
        <w:rFonts w:hint="default"/>
      </w:rPr>
    </w:lvl>
    <w:lvl w:ilvl="3" w:tplc="0D863B4E">
      <w:numFmt w:val="bullet"/>
      <w:lvlText w:val="•"/>
      <w:lvlJc w:val="left"/>
      <w:pPr>
        <w:ind w:left="3743" w:hanging="240"/>
      </w:pPr>
      <w:rPr>
        <w:rFonts w:hint="default"/>
      </w:rPr>
    </w:lvl>
    <w:lvl w:ilvl="4" w:tplc="98E4E18C">
      <w:numFmt w:val="bullet"/>
      <w:lvlText w:val="•"/>
      <w:lvlJc w:val="left"/>
      <w:pPr>
        <w:ind w:left="4718" w:hanging="240"/>
      </w:pPr>
      <w:rPr>
        <w:rFonts w:hint="default"/>
      </w:rPr>
    </w:lvl>
    <w:lvl w:ilvl="5" w:tplc="7CB463CA">
      <w:numFmt w:val="bullet"/>
      <w:lvlText w:val="•"/>
      <w:lvlJc w:val="left"/>
      <w:pPr>
        <w:ind w:left="5693" w:hanging="240"/>
      </w:pPr>
      <w:rPr>
        <w:rFonts w:hint="default"/>
      </w:rPr>
    </w:lvl>
    <w:lvl w:ilvl="6" w:tplc="B9209D82">
      <w:numFmt w:val="bullet"/>
      <w:lvlText w:val="•"/>
      <w:lvlJc w:val="left"/>
      <w:pPr>
        <w:ind w:left="6667" w:hanging="240"/>
      </w:pPr>
      <w:rPr>
        <w:rFonts w:hint="default"/>
      </w:rPr>
    </w:lvl>
    <w:lvl w:ilvl="7" w:tplc="2B909910">
      <w:numFmt w:val="bullet"/>
      <w:lvlText w:val="•"/>
      <w:lvlJc w:val="left"/>
      <w:pPr>
        <w:ind w:left="7642" w:hanging="240"/>
      </w:pPr>
      <w:rPr>
        <w:rFonts w:hint="default"/>
      </w:rPr>
    </w:lvl>
    <w:lvl w:ilvl="8" w:tplc="97B2070C">
      <w:numFmt w:val="bullet"/>
      <w:lvlText w:val="•"/>
      <w:lvlJc w:val="left"/>
      <w:pPr>
        <w:ind w:left="8617" w:hanging="240"/>
      </w:pPr>
      <w:rPr>
        <w:rFonts w:hint="default"/>
      </w:rPr>
    </w:lvl>
  </w:abstractNum>
  <w:abstractNum w:abstractNumId="2">
    <w:nsid w:val="078F3A2F"/>
    <w:multiLevelType w:val="hybridMultilevel"/>
    <w:tmpl w:val="BF744FC6"/>
    <w:lvl w:ilvl="0" w:tplc="C0D06D1E">
      <w:start w:val="1"/>
      <w:numFmt w:val="lowerLetter"/>
      <w:lvlText w:val="%1)"/>
      <w:lvlJc w:val="left"/>
      <w:pPr>
        <w:ind w:left="823" w:hanging="233"/>
      </w:pPr>
      <w:rPr>
        <w:rFonts w:ascii="Calibri" w:eastAsia="Calibri" w:hAnsi="Calibri" w:cs="Calibri" w:hint="default"/>
        <w:w w:val="100"/>
        <w:sz w:val="23"/>
        <w:szCs w:val="23"/>
      </w:rPr>
    </w:lvl>
    <w:lvl w:ilvl="1" w:tplc="A91C2F20">
      <w:numFmt w:val="bullet"/>
      <w:lvlText w:val="•"/>
      <w:lvlJc w:val="left"/>
      <w:pPr>
        <w:ind w:left="1800" w:hanging="233"/>
      </w:pPr>
      <w:rPr>
        <w:rFonts w:hint="default"/>
      </w:rPr>
    </w:lvl>
    <w:lvl w:ilvl="2" w:tplc="2FE61014">
      <w:numFmt w:val="bullet"/>
      <w:lvlText w:val="•"/>
      <w:lvlJc w:val="left"/>
      <w:pPr>
        <w:ind w:left="2781" w:hanging="233"/>
      </w:pPr>
      <w:rPr>
        <w:rFonts w:hint="default"/>
      </w:rPr>
    </w:lvl>
    <w:lvl w:ilvl="3" w:tplc="0A501AD6">
      <w:numFmt w:val="bullet"/>
      <w:lvlText w:val="•"/>
      <w:lvlJc w:val="left"/>
      <w:pPr>
        <w:ind w:left="3761" w:hanging="233"/>
      </w:pPr>
      <w:rPr>
        <w:rFonts w:hint="default"/>
      </w:rPr>
    </w:lvl>
    <w:lvl w:ilvl="4" w:tplc="DF787EBC">
      <w:numFmt w:val="bullet"/>
      <w:lvlText w:val="•"/>
      <w:lvlJc w:val="left"/>
      <w:pPr>
        <w:ind w:left="4742" w:hanging="233"/>
      </w:pPr>
      <w:rPr>
        <w:rFonts w:hint="default"/>
      </w:rPr>
    </w:lvl>
    <w:lvl w:ilvl="5" w:tplc="8C6A662A">
      <w:numFmt w:val="bullet"/>
      <w:lvlText w:val="•"/>
      <w:lvlJc w:val="left"/>
      <w:pPr>
        <w:ind w:left="5723" w:hanging="233"/>
      </w:pPr>
      <w:rPr>
        <w:rFonts w:hint="default"/>
      </w:rPr>
    </w:lvl>
    <w:lvl w:ilvl="6" w:tplc="F82C35B8">
      <w:numFmt w:val="bullet"/>
      <w:lvlText w:val="•"/>
      <w:lvlJc w:val="left"/>
      <w:pPr>
        <w:ind w:left="6703" w:hanging="233"/>
      </w:pPr>
      <w:rPr>
        <w:rFonts w:hint="default"/>
      </w:rPr>
    </w:lvl>
    <w:lvl w:ilvl="7" w:tplc="5FBC0AD0">
      <w:numFmt w:val="bullet"/>
      <w:lvlText w:val="•"/>
      <w:lvlJc w:val="left"/>
      <w:pPr>
        <w:ind w:left="7684" w:hanging="233"/>
      </w:pPr>
      <w:rPr>
        <w:rFonts w:hint="default"/>
      </w:rPr>
    </w:lvl>
    <w:lvl w:ilvl="8" w:tplc="32F8A782">
      <w:numFmt w:val="bullet"/>
      <w:lvlText w:val="•"/>
      <w:lvlJc w:val="left"/>
      <w:pPr>
        <w:ind w:left="8665" w:hanging="233"/>
      </w:pPr>
      <w:rPr>
        <w:rFonts w:hint="default"/>
      </w:rPr>
    </w:lvl>
  </w:abstractNum>
  <w:abstractNum w:abstractNumId="3">
    <w:nsid w:val="0A6610E0"/>
    <w:multiLevelType w:val="multilevel"/>
    <w:tmpl w:val="AA90CDF2"/>
    <w:lvl w:ilvl="0">
      <w:start w:val="1"/>
      <w:numFmt w:val="decimal"/>
      <w:lvlText w:val="%1."/>
      <w:lvlJc w:val="left"/>
      <w:pPr>
        <w:ind w:left="775" w:hanging="661"/>
      </w:pPr>
      <w:rPr>
        <w:rFonts w:hint="default"/>
        <w:i/>
        <w:color w:val="4F81BC"/>
        <w:spacing w:val="-2"/>
        <w:w w:val="100"/>
        <w:sz w:val="22"/>
        <w:szCs w:val="22"/>
      </w:rPr>
    </w:lvl>
    <w:lvl w:ilvl="1">
      <w:start w:val="1"/>
      <w:numFmt w:val="decimal"/>
      <w:lvlText w:val="%1.%2"/>
      <w:lvlJc w:val="left"/>
      <w:pPr>
        <w:ind w:left="664" w:hanging="329"/>
      </w:pPr>
      <w:rPr>
        <w:rFonts w:ascii="Calibri" w:eastAsia="Calibri" w:hAnsi="Calibri" w:cs="Calibri" w:hint="default"/>
        <w:color w:val="4F81BC"/>
        <w:w w:val="100"/>
        <w:sz w:val="22"/>
        <w:szCs w:val="22"/>
      </w:rPr>
    </w:lvl>
    <w:lvl w:ilvl="2">
      <w:numFmt w:val="bullet"/>
      <w:lvlText w:val="•"/>
      <w:lvlJc w:val="left"/>
      <w:pPr>
        <w:ind w:left="780" w:hanging="329"/>
      </w:pPr>
      <w:rPr>
        <w:rFonts w:hint="default"/>
      </w:rPr>
    </w:lvl>
    <w:lvl w:ilvl="3">
      <w:numFmt w:val="bullet"/>
      <w:lvlText w:val="•"/>
      <w:lvlJc w:val="left"/>
      <w:pPr>
        <w:ind w:left="2010" w:hanging="329"/>
      </w:pPr>
      <w:rPr>
        <w:rFonts w:hint="default"/>
      </w:rPr>
    </w:lvl>
    <w:lvl w:ilvl="4">
      <w:numFmt w:val="bullet"/>
      <w:lvlText w:val="•"/>
      <w:lvlJc w:val="left"/>
      <w:pPr>
        <w:ind w:left="3241" w:hanging="329"/>
      </w:pPr>
      <w:rPr>
        <w:rFonts w:hint="default"/>
      </w:rPr>
    </w:lvl>
    <w:lvl w:ilvl="5">
      <w:numFmt w:val="bullet"/>
      <w:lvlText w:val="•"/>
      <w:lvlJc w:val="left"/>
      <w:pPr>
        <w:ind w:left="4472" w:hanging="329"/>
      </w:pPr>
      <w:rPr>
        <w:rFonts w:hint="default"/>
      </w:rPr>
    </w:lvl>
    <w:lvl w:ilvl="6">
      <w:numFmt w:val="bullet"/>
      <w:lvlText w:val="•"/>
      <w:lvlJc w:val="left"/>
      <w:pPr>
        <w:ind w:left="5703" w:hanging="329"/>
      </w:pPr>
      <w:rPr>
        <w:rFonts w:hint="default"/>
      </w:rPr>
    </w:lvl>
    <w:lvl w:ilvl="7">
      <w:numFmt w:val="bullet"/>
      <w:lvlText w:val="•"/>
      <w:lvlJc w:val="left"/>
      <w:pPr>
        <w:ind w:left="6934" w:hanging="329"/>
      </w:pPr>
      <w:rPr>
        <w:rFonts w:hint="default"/>
      </w:rPr>
    </w:lvl>
    <w:lvl w:ilvl="8">
      <w:numFmt w:val="bullet"/>
      <w:lvlText w:val="•"/>
      <w:lvlJc w:val="left"/>
      <w:pPr>
        <w:ind w:left="8164" w:hanging="329"/>
      </w:pPr>
      <w:rPr>
        <w:rFonts w:hint="default"/>
      </w:rPr>
    </w:lvl>
  </w:abstractNum>
  <w:abstractNum w:abstractNumId="4">
    <w:nsid w:val="0BD75C06"/>
    <w:multiLevelType w:val="hybridMultilevel"/>
    <w:tmpl w:val="433E1C06"/>
    <w:lvl w:ilvl="0" w:tplc="53CAC9FC">
      <w:numFmt w:val="bullet"/>
      <w:lvlText w:val=""/>
      <w:lvlJc w:val="left"/>
      <w:pPr>
        <w:ind w:left="2275" w:hanging="360"/>
      </w:pPr>
      <w:rPr>
        <w:rFonts w:ascii="Wingdings" w:eastAsia="Wingdings" w:hAnsi="Wingdings" w:cs="Wingdings" w:hint="default"/>
        <w:w w:val="100"/>
        <w:sz w:val="23"/>
        <w:szCs w:val="23"/>
      </w:rPr>
    </w:lvl>
    <w:lvl w:ilvl="1" w:tplc="5B542054">
      <w:numFmt w:val="bullet"/>
      <w:lvlText w:val="•"/>
      <w:lvlJc w:val="left"/>
      <w:pPr>
        <w:ind w:left="3114" w:hanging="360"/>
      </w:pPr>
      <w:rPr>
        <w:rFonts w:hint="default"/>
      </w:rPr>
    </w:lvl>
    <w:lvl w:ilvl="2" w:tplc="7CB47E66">
      <w:numFmt w:val="bullet"/>
      <w:lvlText w:val="•"/>
      <w:lvlJc w:val="left"/>
      <w:pPr>
        <w:ind w:left="3949" w:hanging="360"/>
      </w:pPr>
      <w:rPr>
        <w:rFonts w:hint="default"/>
      </w:rPr>
    </w:lvl>
    <w:lvl w:ilvl="3" w:tplc="77AA1544">
      <w:numFmt w:val="bullet"/>
      <w:lvlText w:val="•"/>
      <w:lvlJc w:val="left"/>
      <w:pPr>
        <w:ind w:left="4783" w:hanging="360"/>
      </w:pPr>
      <w:rPr>
        <w:rFonts w:hint="default"/>
      </w:rPr>
    </w:lvl>
    <w:lvl w:ilvl="4" w:tplc="1900866E">
      <w:numFmt w:val="bullet"/>
      <w:lvlText w:val="•"/>
      <w:lvlJc w:val="left"/>
      <w:pPr>
        <w:ind w:left="5618" w:hanging="360"/>
      </w:pPr>
      <w:rPr>
        <w:rFonts w:hint="default"/>
      </w:rPr>
    </w:lvl>
    <w:lvl w:ilvl="5" w:tplc="BEFEADB6">
      <w:numFmt w:val="bullet"/>
      <w:lvlText w:val="•"/>
      <w:lvlJc w:val="left"/>
      <w:pPr>
        <w:ind w:left="6453" w:hanging="360"/>
      </w:pPr>
      <w:rPr>
        <w:rFonts w:hint="default"/>
      </w:rPr>
    </w:lvl>
    <w:lvl w:ilvl="6" w:tplc="C6AEB4B8">
      <w:numFmt w:val="bullet"/>
      <w:lvlText w:val="•"/>
      <w:lvlJc w:val="left"/>
      <w:pPr>
        <w:ind w:left="7287" w:hanging="360"/>
      </w:pPr>
      <w:rPr>
        <w:rFonts w:hint="default"/>
      </w:rPr>
    </w:lvl>
    <w:lvl w:ilvl="7" w:tplc="A2D65DFC">
      <w:numFmt w:val="bullet"/>
      <w:lvlText w:val="•"/>
      <w:lvlJc w:val="left"/>
      <w:pPr>
        <w:ind w:left="8122" w:hanging="360"/>
      </w:pPr>
      <w:rPr>
        <w:rFonts w:hint="default"/>
      </w:rPr>
    </w:lvl>
    <w:lvl w:ilvl="8" w:tplc="183CFD32">
      <w:numFmt w:val="bullet"/>
      <w:lvlText w:val="•"/>
      <w:lvlJc w:val="left"/>
      <w:pPr>
        <w:ind w:left="8957" w:hanging="360"/>
      </w:pPr>
      <w:rPr>
        <w:rFonts w:hint="default"/>
      </w:rPr>
    </w:lvl>
  </w:abstractNum>
  <w:abstractNum w:abstractNumId="5">
    <w:nsid w:val="14717900"/>
    <w:multiLevelType w:val="hybridMultilevel"/>
    <w:tmpl w:val="7058838E"/>
    <w:lvl w:ilvl="0" w:tplc="4100FACE">
      <w:start w:val="1"/>
      <w:numFmt w:val="decimal"/>
      <w:lvlText w:val="%1)"/>
      <w:lvlJc w:val="left"/>
      <w:pPr>
        <w:ind w:left="103" w:hanging="250"/>
      </w:pPr>
      <w:rPr>
        <w:rFonts w:ascii="Calibri" w:eastAsia="Calibri" w:hAnsi="Calibri" w:cs="Calibri" w:hint="default"/>
        <w:w w:val="100"/>
        <w:sz w:val="23"/>
        <w:szCs w:val="23"/>
      </w:rPr>
    </w:lvl>
    <w:lvl w:ilvl="1" w:tplc="59F23040">
      <w:numFmt w:val="bullet"/>
      <w:lvlText w:val="•"/>
      <w:lvlJc w:val="left"/>
      <w:pPr>
        <w:ind w:left="1080" w:hanging="250"/>
      </w:pPr>
      <w:rPr>
        <w:rFonts w:hint="default"/>
      </w:rPr>
    </w:lvl>
    <w:lvl w:ilvl="2" w:tplc="5DD64246">
      <w:numFmt w:val="bullet"/>
      <w:lvlText w:val="•"/>
      <w:lvlJc w:val="left"/>
      <w:pPr>
        <w:ind w:left="2061" w:hanging="250"/>
      </w:pPr>
      <w:rPr>
        <w:rFonts w:hint="default"/>
      </w:rPr>
    </w:lvl>
    <w:lvl w:ilvl="3" w:tplc="F56E42C0">
      <w:numFmt w:val="bullet"/>
      <w:lvlText w:val="•"/>
      <w:lvlJc w:val="left"/>
      <w:pPr>
        <w:ind w:left="3041" w:hanging="250"/>
      </w:pPr>
      <w:rPr>
        <w:rFonts w:hint="default"/>
      </w:rPr>
    </w:lvl>
    <w:lvl w:ilvl="4" w:tplc="3C7A7232">
      <w:numFmt w:val="bullet"/>
      <w:lvlText w:val="•"/>
      <w:lvlJc w:val="left"/>
      <w:pPr>
        <w:ind w:left="4022" w:hanging="250"/>
      </w:pPr>
      <w:rPr>
        <w:rFonts w:hint="default"/>
      </w:rPr>
    </w:lvl>
    <w:lvl w:ilvl="5" w:tplc="7BE43D28">
      <w:numFmt w:val="bullet"/>
      <w:lvlText w:val="•"/>
      <w:lvlJc w:val="left"/>
      <w:pPr>
        <w:ind w:left="5003" w:hanging="250"/>
      </w:pPr>
      <w:rPr>
        <w:rFonts w:hint="default"/>
      </w:rPr>
    </w:lvl>
    <w:lvl w:ilvl="6" w:tplc="8556A850">
      <w:numFmt w:val="bullet"/>
      <w:lvlText w:val="•"/>
      <w:lvlJc w:val="left"/>
      <w:pPr>
        <w:ind w:left="5983" w:hanging="250"/>
      </w:pPr>
      <w:rPr>
        <w:rFonts w:hint="default"/>
      </w:rPr>
    </w:lvl>
    <w:lvl w:ilvl="7" w:tplc="71AC7646">
      <w:numFmt w:val="bullet"/>
      <w:lvlText w:val="•"/>
      <w:lvlJc w:val="left"/>
      <w:pPr>
        <w:ind w:left="6964" w:hanging="250"/>
      </w:pPr>
      <w:rPr>
        <w:rFonts w:hint="default"/>
      </w:rPr>
    </w:lvl>
    <w:lvl w:ilvl="8" w:tplc="C348164E">
      <w:numFmt w:val="bullet"/>
      <w:lvlText w:val="•"/>
      <w:lvlJc w:val="left"/>
      <w:pPr>
        <w:ind w:left="7945" w:hanging="250"/>
      </w:pPr>
      <w:rPr>
        <w:rFonts w:hint="default"/>
      </w:rPr>
    </w:lvl>
  </w:abstractNum>
  <w:abstractNum w:abstractNumId="6">
    <w:nsid w:val="163B1D6D"/>
    <w:multiLevelType w:val="hybridMultilevel"/>
    <w:tmpl w:val="274027C2"/>
    <w:lvl w:ilvl="0" w:tplc="C452FD4A">
      <w:numFmt w:val="bullet"/>
      <w:lvlText w:val="-"/>
      <w:lvlJc w:val="left"/>
      <w:pPr>
        <w:ind w:left="828" w:hanging="409"/>
      </w:pPr>
      <w:rPr>
        <w:rFonts w:ascii="Calibri" w:eastAsia="Calibri" w:hAnsi="Calibri" w:cs="Calibri" w:hint="default"/>
        <w:w w:val="100"/>
        <w:sz w:val="23"/>
        <w:szCs w:val="23"/>
      </w:rPr>
    </w:lvl>
    <w:lvl w:ilvl="1" w:tplc="C9AAF35A">
      <w:numFmt w:val="bullet"/>
      <w:lvlText w:val="•"/>
      <w:lvlJc w:val="left"/>
      <w:pPr>
        <w:ind w:left="1800" w:hanging="409"/>
      </w:pPr>
      <w:rPr>
        <w:rFonts w:hint="default"/>
      </w:rPr>
    </w:lvl>
    <w:lvl w:ilvl="2" w:tplc="73F8575E">
      <w:numFmt w:val="bullet"/>
      <w:lvlText w:val="•"/>
      <w:lvlJc w:val="left"/>
      <w:pPr>
        <w:ind w:left="2781" w:hanging="409"/>
      </w:pPr>
      <w:rPr>
        <w:rFonts w:hint="default"/>
      </w:rPr>
    </w:lvl>
    <w:lvl w:ilvl="3" w:tplc="3708A3C0">
      <w:numFmt w:val="bullet"/>
      <w:lvlText w:val="•"/>
      <w:lvlJc w:val="left"/>
      <w:pPr>
        <w:ind w:left="3761" w:hanging="409"/>
      </w:pPr>
      <w:rPr>
        <w:rFonts w:hint="default"/>
      </w:rPr>
    </w:lvl>
    <w:lvl w:ilvl="4" w:tplc="A14C6216">
      <w:numFmt w:val="bullet"/>
      <w:lvlText w:val="•"/>
      <w:lvlJc w:val="left"/>
      <w:pPr>
        <w:ind w:left="4742" w:hanging="409"/>
      </w:pPr>
      <w:rPr>
        <w:rFonts w:hint="default"/>
      </w:rPr>
    </w:lvl>
    <w:lvl w:ilvl="5" w:tplc="3A82EBAA">
      <w:numFmt w:val="bullet"/>
      <w:lvlText w:val="•"/>
      <w:lvlJc w:val="left"/>
      <w:pPr>
        <w:ind w:left="5723" w:hanging="409"/>
      </w:pPr>
      <w:rPr>
        <w:rFonts w:hint="default"/>
      </w:rPr>
    </w:lvl>
    <w:lvl w:ilvl="6" w:tplc="5DECBE4A">
      <w:numFmt w:val="bullet"/>
      <w:lvlText w:val="•"/>
      <w:lvlJc w:val="left"/>
      <w:pPr>
        <w:ind w:left="6703" w:hanging="409"/>
      </w:pPr>
      <w:rPr>
        <w:rFonts w:hint="default"/>
      </w:rPr>
    </w:lvl>
    <w:lvl w:ilvl="7" w:tplc="D728A204">
      <w:numFmt w:val="bullet"/>
      <w:lvlText w:val="•"/>
      <w:lvlJc w:val="left"/>
      <w:pPr>
        <w:ind w:left="7684" w:hanging="409"/>
      </w:pPr>
      <w:rPr>
        <w:rFonts w:hint="default"/>
      </w:rPr>
    </w:lvl>
    <w:lvl w:ilvl="8" w:tplc="1C4E4528">
      <w:numFmt w:val="bullet"/>
      <w:lvlText w:val="•"/>
      <w:lvlJc w:val="left"/>
      <w:pPr>
        <w:ind w:left="8665" w:hanging="409"/>
      </w:pPr>
      <w:rPr>
        <w:rFonts w:hint="default"/>
      </w:rPr>
    </w:lvl>
  </w:abstractNum>
  <w:abstractNum w:abstractNumId="7">
    <w:nsid w:val="18C04446"/>
    <w:multiLevelType w:val="hybridMultilevel"/>
    <w:tmpl w:val="35009B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381B12"/>
    <w:multiLevelType w:val="multilevel"/>
    <w:tmpl w:val="8D068C42"/>
    <w:lvl w:ilvl="0">
      <w:start w:val="5"/>
      <w:numFmt w:val="decimal"/>
      <w:lvlText w:val="%1"/>
      <w:lvlJc w:val="left"/>
      <w:pPr>
        <w:ind w:left="535" w:hanging="420"/>
      </w:pPr>
      <w:rPr>
        <w:rFonts w:hint="default"/>
      </w:rPr>
    </w:lvl>
    <w:lvl w:ilvl="1">
      <w:start w:val="2"/>
      <w:numFmt w:val="decimal"/>
      <w:lvlText w:val="%1.%2"/>
      <w:lvlJc w:val="left"/>
      <w:pPr>
        <w:ind w:left="535" w:hanging="420"/>
      </w:pPr>
      <w:rPr>
        <w:rFonts w:ascii="Calibri" w:eastAsia="Calibri" w:hAnsi="Calibri" w:cs="Calibri" w:hint="default"/>
        <w:b/>
        <w:bCs/>
        <w:color w:val="1F487C"/>
        <w:spacing w:val="-2"/>
        <w:w w:val="100"/>
        <w:sz w:val="28"/>
        <w:szCs w:val="28"/>
      </w:rPr>
    </w:lvl>
    <w:lvl w:ilvl="2">
      <w:numFmt w:val="bullet"/>
      <w:lvlText w:val="-"/>
      <w:lvlJc w:val="left"/>
      <w:pPr>
        <w:ind w:left="835" w:hanging="361"/>
      </w:pPr>
      <w:rPr>
        <w:rFonts w:hint="default"/>
        <w:w w:val="100"/>
      </w:rPr>
    </w:lvl>
    <w:lvl w:ilvl="3">
      <w:numFmt w:val="bullet"/>
      <w:lvlText w:val="-"/>
      <w:lvlJc w:val="left"/>
      <w:pPr>
        <w:ind w:left="1654" w:hanging="123"/>
      </w:pPr>
      <w:rPr>
        <w:rFonts w:ascii="Calibri" w:eastAsia="Calibri" w:hAnsi="Calibri" w:cs="Calibri" w:hint="default"/>
        <w:w w:val="100"/>
        <w:sz w:val="23"/>
        <w:szCs w:val="23"/>
      </w:rPr>
    </w:lvl>
    <w:lvl w:ilvl="4">
      <w:numFmt w:val="bullet"/>
      <w:lvlText w:val="•"/>
      <w:lvlJc w:val="left"/>
      <w:pPr>
        <w:ind w:left="2940" w:hanging="123"/>
      </w:pPr>
      <w:rPr>
        <w:rFonts w:hint="default"/>
      </w:rPr>
    </w:lvl>
    <w:lvl w:ilvl="5">
      <w:numFmt w:val="bullet"/>
      <w:lvlText w:val="•"/>
      <w:lvlJc w:val="left"/>
      <w:pPr>
        <w:ind w:left="4221" w:hanging="123"/>
      </w:pPr>
      <w:rPr>
        <w:rFonts w:hint="default"/>
      </w:rPr>
    </w:lvl>
    <w:lvl w:ilvl="6">
      <w:numFmt w:val="bullet"/>
      <w:lvlText w:val="•"/>
      <w:lvlJc w:val="left"/>
      <w:pPr>
        <w:ind w:left="5502" w:hanging="123"/>
      </w:pPr>
      <w:rPr>
        <w:rFonts w:hint="default"/>
      </w:rPr>
    </w:lvl>
    <w:lvl w:ilvl="7">
      <w:numFmt w:val="bullet"/>
      <w:lvlText w:val="•"/>
      <w:lvlJc w:val="left"/>
      <w:pPr>
        <w:ind w:left="6783" w:hanging="123"/>
      </w:pPr>
      <w:rPr>
        <w:rFonts w:hint="default"/>
      </w:rPr>
    </w:lvl>
    <w:lvl w:ilvl="8">
      <w:numFmt w:val="bullet"/>
      <w:lvlText w:val="•"/>
      <w:lvlJc w:val="left"/>
      <w:pPr>
        <w:ind w:left="8064" w:hanging="123"/>
      </w:pPr>
      <w:rPr>
        <w:rFonts w:hint="default"/>
      </w:rPr>
    </w:lvl>
  </w:abstractNum>
  <w:abstractNum w:abstractNumId="9">
    <w:nsid w:val="1C8F517A"/>
    <w:multiLevelType w:val="hybridMultilevel"/>
    <w:tmpl w:val="191A40CE"/>
    <w:lvl w:ilvl="0" w:tplc="8E84EBFC">
      <w:numFmt w:val="bullet"/>
      <w:lvlText w:val="-"/>
      <w:lvlJc w:val="left"/>
      <w:pPr>
        <w:ind w:left="115" w:hanging="118"/>
      </w:pPr>
      <w:rPr>
        <w:rFonts w:ascii="Calibri" w:eastAsia="Calibri" w:hAnsi="Calibri" w:cs="Calibri" w:hint="default"/>
        <w:w w:val="100"/>
        <w:sz w:val="22"/>
        <w:szCs w:val="22"/>
      </w:rPr>
    </w:lvl>
    <w:lvl w:ilvl="1" w:tplc="E2ACA11A">
      <w:numFmt w:val="bullet"/>
      <w:lvlText w:val="•"/>
      <w:lvlJc w:val="left"/>
      <w:pPr>
        <w:ind w:left="1170" w:hanging="118"/>
      </w:pPr>
      <w:rPr>
        <w:rFonts w:hint="default"/>
      </w:rPr>
    </w:lvl>
    <w:lvl w:ilvl="2" w:tplc="D8D287D6">
      <w:numFmt w:val="bullet"/>
      <w:lvlText w:val="•"/>
      <w:lvlJc w:val="left"/>
      <w:pPr>
        <w:ind w:left="2221" w:hanging="118"/>
      </w:pPr>
      <w:rPr>
        <w:rFonts w:hint="default"/>
      </w:rPr>
    </w:lvl>
    <w:lvl w:ilvl="3" w:tplc="AB9E6E0A">
      <w:numFmt w:val="bullet"/>
      <w:lvlText w:val="•"/>
      <w:lvlJc w:val="left"/>
      <w:pPr>
        <w:ind w:left="3271" w:hanging="118"/>
      </w:pPr>
      <w:rPr>
        <w:rFonts w:hint="default"/>
      </w:rPr>
    </w:lvl>
    <w:lvl w:ilvl="4" w:tplc="E21C03DA">
      <w:numFmt w:val="bullet"/>
      <w:lvlText w:val="•"/>
      <w:lvlJc w:val="left"/>
      <w:pPr>
        <w:ind w:left="4322" w:hanging="118"/>
      </w:pPr>
      <w:rPr>
        <w:rFonts w:hint="default"/>
      </w:rPr>
    </w:lvl>
    <w:lvl w:ilvl="5" w:tplc="203ABF44">
      <w:numFmt w:val="bullet"/>
      <w:lvlText w:val="•"/>
      <w:lvlJc w:val="left"/>
      <w:pPr>
        <w:ind w:left="5373" w:hanging="118"/>
      </w:pPr>
      <w:rPr>
        <w:rFonts w:hint="default"/>
      </w:rPr>
    </w:lvl>
    <w:lvl w:ilvl="6" w:tplc="2CAE8EBC">
      <w:numFmt w:val="bullet"/>
      <w:lvlText w:val="•"/>
      <w:lvlJc w:val="left"/>
      <w:pPr>
        <w:ind w:left="6423" w:hanging="118"/>
      </w:pPr>
      <w:rPr>
        <w:rFonts w:hint="default"/>
      </w:rPr>
    </w:lvl>
    <w:lvl w:ilvl="7" w:tplc="2974ABAC">
      <w:numFmt w:val="bullet"/>
      <w:lvlText w:val="•"/>
      <w:lvlJc w:val="left"/>
      <w:pPr>
        <w:ind w:left="7474" w:hanging="118"/>
      </w:pPr>
      <w:rPr>
        <w:rFonts w:hint="default"/>
      </w:rPr>
    </w:lvl>
    <w:lvl w:ilvl="8" w:tplc="9B9ADD8A">
      <w:numFmt w:val="bullet"/>
      <w:lvlText w:val="•"/>
      <w:lvlJc w:val="left"/>
      <w:pPr>
        <w:ind w:left="8525" w:hanging="118"/>
      </w:pPr>
      <w:rPr>
        <w:rFonts w:hint="default"/>
      </w:rPr>
    </w:lvl>
  </w:abstractNum>
  <w:abstractNum w:abstractNumId="10">
    <w:nsid w:val="24115B98"/>
    <w:multiLevelType w:val="multilevel"/>
    <w:tmpl w:val="4F468EFA"/>
    <w:lvl w:ilvl="0">
      <w:start w:val="3"/>
      <w:numFmt w:val="decimal"/>
      <w:lvlText w:val="%1"/>
      <w:lvlJc w:val="left"/>
      <w:pPr>
        <w:ind w:left="539" w:hanging="425"/>
      </w:pPr>
      <w:rPr>
        <w:rFonts w:hint="default"/>
      </w:rPr>
    </w:lvl>
    <w:lvl w:ilvl="1">
      <w:start w:val="1"/>
      <w:numFmt w:val="decimal"/>
      <w:lvlText w:val="%1.%2"/>
      <w:lvlJc w:val="left"/>
      <w:pPr>
        <w:ind w:left="115" w:hanging="425"/>
        <w:jc w:val="right"/>
      </w:pPr>
      <w:rPr>
        <w:rFonts w:ascii="Cambria" w:eastAsia="Cambria" w:hAnsi="Cambria" w:cs="Cambria" w:hint="default"/>
        <w:b/>
        <w:bCs/>
        <w:color w:val="1F487C"/>
        <w:w w:val="99"/>
        <w:sz w:val="26"/>
        <w:szCs w:val="26"/>
      </w:rPr>
    </w:lvl>
    <w:lvl w:ilvl="2">
      <w:start w:val="1"/>
      <w:numFmt w:val="lowerLetter"/>
      <w:lvlText w:val="%3)"/>
      <w:lvlJc w:val="left"/>
      <w:pPr>
        <w:ind w:left="823" w:hanging="233"/>
        <w:jc w:val="right"/>
      </w:pPr>
      <w:rPr>
        <w:rFonts w:ascii="Calibri" w:eastAsia="Calibri" w:hAnsi="Calibri" w:cs="Calibri" w:hint="default"/>
        <w:w w:val="100"/>
        <w:sz w:val="23"/>
        <w:szCs w:val="23"/>
      </w:rPr>
    </w:lvl>
    <w:lvl w:ilvl="3">
      <w:numFmt w:val="bullet"/>
      <w:lvlText w:val="•"/>
      <w:lvlJc w:val="left"/>
      <w:pPr>
        <w:ind w:left="2045" w:hanging="233"/>
      </w:pPr>
      <w:rPr>
        <w:rFonts w:hint="default"/>
      </w:rPr>
    </w:lvl>
    <w:lvl w:ilvl="4">
      <w:numFmt w:val="bullet"/>
      <w:lvlText w:val="•"/>
      <w:lvlJc w:val="left"/>
      <w:pPr>
        <w:ind w:left="3271" w:hanging="233"/>
      </w:pPr>
      <w:rPr>
        <w:rFonts w:hint="default"/>
      </w:rPr>
    </w:lvl>
    <w:lvl w:ilvl="5">
      <w:numFmt w:val="bullet"/>
      <w:lvlText w:val="•"/>
      <w:lvlJc w:val="left"/>
      <w:pPr>
        <w:ind w:left="4497" w:hanging="233"/>
      </w:pPr>
      <w:rPr>
        <w:rFonts w:hint="default"/>
      </w:rPr>
    </w:lvl>
    <w:lvl w:ilvl="6">
      <w:numFmt w:val="bullet"/>
      <w:lvlText w:val="•"/>
      <w:lvlJc w:val="left"/>
      <w:pPr>
        <w:ind w:left="5723" w:hanging="233"/>
      </w:pPr>
      <w:rPr>
        <w:rFonts w:hint="default"/>
      </w:rPr>
    </w:lvl>
    <w:lvl w:ilvl="7">
      <w:numFmt w:val="bullet"/>
      <w:lvlText w:val="•"/>
      <w:lvlJc w:val="left"/>
      <w:pPr>
        <w:ind w:left="6949" w:hanging="233"/>
      </w:pPr>
      <w:rPr>
        <w:rFonts w:hint="default"/>
      </w:rPr>
    </w:lvl>
    <w:lvl w:ilvl="8">
      <w:numFmt w:val="bullet"/>
      <w:lvlText w:val="•"/>
      <w:lvlJc w:val="left"/>
      <w:pPr>
        <w:ind w:left="8174" w:hanging="233"/>
      </w:pPr>
      <w:rPr>
        <w:rFonts w:hint="default"/>
      </w:rPr>
    </w:lvl>
  </w:abstractNum>
  <w:abstractNum w:abstractNumId="11">
    <w:nsid w:val="2A5D78D7"/>
    <w:multiLevelType w:val="hybridMultilevel"/>
    <w:tmpl w:val="56AA3200"/>
    <w:lvl w:ilvl="0" w:tplc="9FA876D4">
      <w:start w:val="1"/>
      <w:numFmt w:val="upperRoman"/>
      <w:lvlText w:val="%1."/>
      <w:lvlJc w:val="left"/>
      <w:pPr>
        <w:ind w:left="887" w:hanging="530"/>
        <w:jc w:val="right"/>
      </w:pPr>
      <w:rPr>
        <w:rFonts w:ascii="Trebuchet MS" w:eastAsia="Trebuchet MS" w:hAnsi="Trebuchet MS" w:cs="Trebuchet MS" w:hint="default"/>
        <w:w w:val="72"/>
        <w:sz w:val="22"/>
        <w:szCs w:val="22"/>
      </w:rPr>
    </w:lvl>
    <w:lvl w:ilvl="1" w:tplc="4866F800">
      <w:numFmt w:val="bullet"/>
      <w:lvlText w:val="‐"/>
      <w:lvlJc w:val="left"/>
      <w:pPr>
        <w:ind w:left="1181" w:hanging="360"/>
      </w:pPr>
      <w:rPr>
        <w:rFonts w:ascii="Trebuchet MS" w:eastAsia="Trebuchet MS" w:hAnsi="Trebuchet MS" w:cs="Trebuchet MS" w:hint="default"/>
        <w:w w:val="83"/>
        <w:sz w:val="22"/>
        <w:szCs w:val="22"/>
      </w:rPr>
    </w:lvl>
    <w:lvl w:ilvl="2" w:tplc="A1DC2800">
      <w:numFmt w:val="bullet"/>
      <w:lvlText w:val="•"/>
      <w:lvlJc w:val="left"/>
      <w:pPr>
        <w:ind w:left="2120" w:hanging="360"/>
      </w:pPr>
      <w:rPr>
        <w:rFonts w:hint="default"/>
      </w:rPr>
    </w:lvl>
    <w:lvl w:ilvl="3" w:tplc="E6DAB81A">
      <w:numFmt w:val="bullet"/>
      <w:lvlText w:val="•"/>
      <w:lvlJc w:val="left"/>
      <w:pPr>
        <w:ind w:left="3060" w:hanging="360"/>
      </w:pPr>
      <w:rPr>
        <w:rFonts w:hint="default"/>
      </w:rPr>
    </w:lvl>
    <w:lvl w:ilvl="4" w:tplc="3192042C">
      <w:numFmt w:val="bullet"/>
      <w:lvlText w:val="•"/>
      <w:lvlJc w:val="left"/>
      <w:pPr>
        <w:ind w:left="4001" w:hanging="360"/>
      </w:pPr>
      <w:rPr>
        <w:rFonts w:hint="default"/>
      </w:rPr>
    </w:lvl>
    <w:lvl w:ilvl="5" w:tplc="65CA812A">
      <w:numFmt w:val="bullet"/>
      <w:lvlText w:val="•"/>
      <w:lvlJc w:val="left"/>
      <w:pPr>
        <w:ind w:left="4941" w:hanging="360"/>
      </w:pPr>
      <w:rPr>
        <w:rFonts w:hint="default"/>
      </w:rPr>
    </w:lvl>
    <w:lvl w:ilvl="6" w:tplc="A41E7E54">
      <w:numFmt w:val="bullet"/>
      <w:lvlText w:val="•"/>
      <w:lvlJc w:val="left"/>
      <w:pPr>
        <w:ind w:left="5882" w:hanging="360"/>
      </w:pPr>
      <w:rPr>
        <w:rFonts w:hint="default"/>
      </w:rPr>
    </w:lvl>
    <w:lvl w:ilvl="7" w:tplc="FC2CAE08">
      <w:numFmt w:val="bullet"/>
      <w:lvlText w:val="•"/>
      <w:lvlJc w:val="left"/>
      <w:pPr>
        <w:ind w:left="6822" w:hanging="360"/>
      </w:pPr>
      <w:rPr>
        <w:rFonts w:hint="default"/>
      </w:rPr>
    </w:lvl>
    <w:lvl w:ilvl="8" w:tplc="E618CB9E">
      <w:numFmt w:val="bullet"/>
      <w:lvlText w:val="•"/>
      <w:lvlJc w:val="left"/>
      <w:pPr>
        <w:ind w:left="7763" w:hanging="360"/>
      </w:pPr>
      <w:rPr>
        <w:rFonts w:hint="default"/>
      </w:rPr>
    </w:lvl>
  </w:abstractNum>
  <w:abstractNum w:abstractNumId="12">
    <w:nsid w:val="2D7F0B55"/>
    <w:multiLevelType w:val="hybridMultilevel"/>
    <w:tmpl w:val="F710AFB0"/>
    <w:lvl w:ilvl="0" w:tplc="0410000F">
      <w:start w:val="1"/>
      <w:numFmt w:val="decimal"/>
      <w:lvlText w:val="%1."/>
      <w:lvlJc w:val="left"/>
      <w:pPr>
        <w:ind w:left="360" w:hanging="360"/>
      </w:pPr>
    </w:lvl>
    <w:lvl w:ilvl="1" w:tplc="04100019">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3">
    <w:nsid w:val="3118291E"/>
    <w:multiLevelType w:val="hybridMultilevel"/>
    <w:tmpl w:val="5E2E8530"/>
    <w:lvl w:ilvl="0" w:tplc="F4A28884">
      <w:numFmt w:val="bullet"/>
      <w:lvlText w:val="-"/>
      <w:lvlJc w:val="left"/>
      <w:pPr>
        <w:ind w:left="835" w:hanging="361"/>
      </w:pPr>
      <w:rPr>
        <w:rFonts w:ascii="Calibri" w:eastAsia="Calibri" w:hAnsi="Calibri" w:cs="Calibri" w:hint="default"/>
        <w:w w:val="100"/>
        <w:sz w:val="23"/>
        <w:szCs w:val="23"/>
      </w:rPr>
    </w:lvl>
    <w:lvl w:ilvl="1" w:tplc="906A97E2">
      <w:numFmt w:val="bullet"/>
      <w:lvlText w:val="-"/>
      <w:lvlJc w:val="left"/>
      <w:pPr>
        <w:ind w:left="823" w:hanging="123"/>
      </w:pPr>
      <w:rPr>
        <w:rFonts w:ascii="Calibri" w:eastAsia="Calibri" w:hAnsi="Calibri" w:cs="Calibri" w:hint="default"/>
        <w:w w:val="100"/>
        <w:sz w:val="23"/>
        <w:szCs w:val="23"/>
      </w:rPr>
    </w:lvl>
    <w:lvl w:ilvl="2" w:tplc="5EA687D4">
      <w:numFmt w:val="bullet"/>
      <w:lvlText w:val="•"/>
      <w:lvlJc w:val="left"/>
      <w:pPr>
        <w:ind w:left="1927" w:hanging="123"/>
      </w:pPr>
      <w:rPr>
        <w:rFonts w:hint="default"/>
      </w:rPr>
    </w:lvl>
    <w:lvl w:ilvl="3" w:tplc="339C40BA">
      <w:numFmt w:val="bullet"/>
      <w:lvlText w:val="•"/>
      <w:lvlJc w:val="left"/>
      <w:pPr>
        <w:ind w:left="3014" w:hanging="123"/>
      </w:pPr>
      <w:rPr>
        <w:rFonts w:hint="default"/>
      </w:rPr>
    </w:lvl>
    <w:lvl w:ilvl="4" w:tplc="AA807184">
      <w:numFmt w:val="bullet"/>
      <w:lvlText w:val="•"/>
      <w:lvlJc w:val="left"/>
      <w:pPr>
        <w:ind w:left="4102" w:hanging="123"/>
      </w:pPr>
      <w:rPr>
        <w:rFonts w:hint="default"/>
      </w:rPr>
    </w:lvl>
    <w:lvl w:ilvl="5" w:tplc="36D05A86">
      <w:numFmt w:val="bullet"/>
      <w:lvlText w:val="•"/>
      <w:lvlJc w:val="left"/>
      <w:pPr>
        <w:ind w:left="5189" w:hanging="123"/>
      </w:pPr>
      <w:rPr>
        <w:rFonts w:hint="default"/>
      </w:rPr>
    </w:lvl>
    <w:lvl w:ilvl="6" w:tplc="249CBF34">
      <w:numFmt w:val="bullet"/>
      <w:lvlText w:val="•"/>
      <w:lvlJc w:val="left"/>
      <w:pPr>
        <w:ind w:left="6276" w:hanging="123"/>
      </w:pPr>
      <w:rPr>
        <w:rFonts w:hint="default"/>
      </w:rPr>
    </w:lvl>
    <w:lvl w:ilvl="7" w:tplc="B2F022CA">
      <w:numFmt w:val="bullet"/>
      <w:lvlText w:val="•"/>
      <w:lvlJc w:val="left"/>
      <w:pPr>
        <w:ind w:left="7364" w:hanging="123"/>
      </w:pPr>
      <w:rPr>
        <w:rFonts w:hint="default"/>
      </w:rPr>
    </w:lvl>
    <w:lvl w:ilvl="8" w:tplc="FA702814">
      <w:numFmt w:val="bullet"/>
      <w:lvlText w:val="•"/>
      <w:lvlJc w:val="left"/>
      <w:pPr>
        <w:ind w:left="8451" w:hanging="123"/>
      </w:pPr>
      <w:rPr>
        <w:rFonts w:hint="default"/>
      </w:rPr>
    </w:lvl>
  </w:abstractNum>
  <w:abstractNum w:abstractNumId="14">
    <w:nsid w:val="376612D0"/>
    <w:multiLevelType w:val="hybridMultilevel"/>
    <w:tmpl w:val="DACA38F2"/>
    <w:lvl w:ilvl="0" w:tplc="F5D8FA6C">
      <w:start w:val="1"/>
      <w:numFmt w:val="lowerLetter"/>
      <w:lvlText w:val="%1."/>
      <w:lvlJc w:val="left"/>
      <w:pPr>
        <w:ind w:left="851" w:hanging="425"/>
        <w:jc w:val="right"/>
      </w:pPr>
      <w:rPr>
        <w:rFonts w:ascii="Arial" w:eastAsia="Arial" w:hAnsi="Arial" w:cs="Arial" w:hint="default"/>
        <w:b/>
        <w:bCs/>
        <w:spacing w:val="-1"/>
        <w:w w:val="95"/>
        <w:sz w:val="22"/>
        <w:szCs w:val="22"/>
      </w:rPr>
    </w:lvl>
    <w:lvl w:ilvl="1" w:tplc="B82E5016">
      <w:numFmt w:val="bullet"/>
      <w:lvlText w:val="-"/>
      <w:lvlJc w:val="left"/>
      <w:pPr>
        <w:ind w:left="1571" w:hanging="358"/>
      </w:pPr>
      <w:rPr>
        <w:rFonts w:ascii="Times New Roman" w:eastAsia="Times New Roman" w:hAnsi="Times New Roman" w:cs="Times New Roman" w:hint="default"/>
        <w:w w:val="93"/>
        <w:sz w:val="22"/>
        <w:szCs w:val="22"/>
      </w:rPr>
    </w:lvl>
    <w:lvl w:ilvl="2" w:tplc="D72421B2">
      <w:numFmt w:val="bullet"/>
      <w:lvlText w:val="•"/>
      <w:lvlJc w:val="left"/>
      <w:pPr>
        <w:ind w:left="2441" w:hanging="358"/>
      </w:pPr>
      <w:rPr>
        <w:rFonts w:hint="default"/>
      </w:rPr>
    </w:lvl>
    <w:lvl w:ilvl="3" w:tplc="0406AEF6">
      <w:numFmt w:val="bullet"/>
      <w:lvlText w:val="•"/>
      <w:lvlJc w:val="left"/>
      <w:pPr>
        <w:ind w:left="3301" w:hanging="358"/>
      </w:pPr>
      <w:rPr>
        <w:rFonts w:hint="default"/>
      </w:rPr>
    </w:lvl>
    <w:lvl w:ilvl="4" w:tplc="8904E6FE">
      <w:numFmt w:val="bullet"/>
      <w:lvlText w:val="•"/>
      <w:lvlJc w:val="left"/>
      <w:pPr>
        <w:ind w:left="4162" w:hanging="358"/>
      </w:pPr>
      <w:rPr>
        <w:rFonts w:hint="default"/>
      </w:rPr>
    </w:lvl>
    <w:lvl w:ilvl="5" w:tplc="4F4C6B04">
      <w:numFmt w:val="bullet"/>
      <w:lvlText w:val="•"/>
      <w:lvlJc w:val="left"/>
      <w:pPr>
        <w:ind w:left="5022" w:hanging="358"/>
      </w:pPr>
      <w:rPr>
        <w:rFonts w:hint="default"/>
      </w:rPr>
    </w:lvl>
    <w:lvl w:ilvl="6" w:tplc="FAF08634">
      <w:numFmt w:val="bullet"/>
      <w:lvlText w:val="•"/>
      <w:lvlJc w:val="left"/>
      <w:pPr>
        <w:ind w:left="5883" w:hanging="358"/>
      </w:pPr>
      <w:rPr>
        <w:rFonts w:hint="default"/>
      </w:rPr>
    </w:lvl>
    <w:lvl w:ilvl="7" w:tplc="06F64E98">
      <w:numFmt w:val="bullet"/>
      <w:lvlText w:val="•"/>
      <w:lvlJc w:val="left"/>
      <w:pPr>
        <w:ind w:left="6743" w:hanging="358"/>
      </w:pPr>
      <w:rPr>
        <w:rFonts w:hint="default"/>
      </w:rPr>
    </w:lvl>
    <w:lvl w:ilvl="8" w:tplc="9550BA48">
      <w:numFmt w:val="bullet"/>
      <w:lvlText w:val="•"/>
      <w:lvlJc w:val="left"/>
      <w:pPr>
        <w:ind w:left="7604" w:hanging="358"/>
      </w:pPr>
      <w:rPr>
        <w:rFonts w:hint="default"/>
      </w:rPr>
    </w:lvl>
  </w:abstractNum>
  <w:abstractNum w:abstractNumId="15">
    <w:nsid w:val="39401CEC"/>
    <w:multiLevelType w:val="hybridMultilevel"/>
    <w:tmpl w:val="5DD07138"/>
    <w:lvl w:ilvl="0" w:tplc="FB940670">
      <w:start w:val="1"/>
      <w:numFmt w:val="decimal"/>
      <w:lvlText w:val="%1-"/>
      <w:lvlJc w:val="left"/>
      <w:pPr>
        <w:ind w:left="1028" w:hanging="567"/>
      </w:pPr>
      <w:rPr>
        <w:rFonts w:ascii="Trebuchet MS" w:eastAsia="Trebuchet MS" w:hAnsi="Trebuchet MS" w:cs="Trebuchet MS" w:hint="default"/>
        <w:w w:val="92"/>
        <w:sz w:val="21"/>
        <w:szCs w:val="21"/>
      </w:rPr>
    </w:lvl>
    <w:lvl w:ilvl="1" w:tplc="5E3A4E8E">
      <w:start w:val="1"/>
      <w:numFmt w:val="decimal"/>
      <w:lvlText w:val="%2-"/>
      <w:lvlJc w:val="left"/>
      <w:pPr>
        <w:ind w:left="1175" w:hanging="358"/>
      </w:pPr>
      <w:rPr>
        <w:rFonts w:ascii="Trebuchet MS" w:eastAsia="Trebuchet MS" w:hAnsi="Trebuchet MS" w:cs="Trebuchet MS" w:hint="default"/>
        <w:color w:val="288943"/>
        <w:w w:val="92"/>
        <w:sz w:val="28"/>
        <w:szCs w:val="28"/>
      </w:rPr>
    </w:lvl>
    <w:lvl w:ilvl="2" w:tplc="FD646ACE">
      <w:numFmt w:val="bullet"/>
      <w:lvlText w:val=""/>
      <w:lvlJc w:val="left"/>
      <w:pPr>
        <w:ind w:left="1890" w:hanging="360"/>
      </w:pPr>
      <w:rPr>
        <w:rFonts w:ascii="Wingdings" w:eastAsia="Wingdings" w:hAnsi="Wingdings" w:cs="Wingdings" w:hint="default"/>
        <w:w w:val="99"/>
        <w:sz w:val="22"/>
        <w:szCs w:val="22"/>
      </w:rPr>
    </w:lvl>
    <w:lvl w:ilvl="3" w:tplc="FDAC40D8">
      <w:numFmt w:val="bullet"/>
      <w:lvlText w:val="•"/>
      <w:lvlJc w:val="left"/>
      <w:pPr>
        <w:ind w:left="2868" w:hanging="360"/>
      </w:pPr>
      <w:rPr>
        <w:rFonts w:hint="default"/>
      </w:rPr>
    </w:lvl>
    <w:lvl w:ilvl="4" w:tplc="32483FAA">
      <w:numFmt w:val="bullet"/>
      <w:lvlText w:val="•"/>
      <w:lvlJc w:val="left"/>
      <w:pPr>
        <w:ind w:left="3836" w:hanging="360"/>
      </w:pPr>
      <w:rPr>
        <w:rFonts w:hint="default"/>
      </w:rPr>
    </w:lvl>
    <w:lvl w:ilvl="5" w:tplc="D190322A">
      <w:numFmt w:val="bullet"/>
      <w:lvlText w:val="•"/>
      <w:lvlJc w:val="left"/>
      <w:pPr>
        <w:ind w:left="4804" w:hanging="360"/>
      </w:pPr>
      <w:rPr>
        <w:rFonts w:hint="default"/>
      </w:rPr>
    </w:lvl>
    <w:lvl w:ilvl="6" w:tplc="E5E41E86">
      <w:numFmt w:val="bullet"/>
      <w:lvlText w:val="•"/>
      <w:lvlJc w:val="left"/>
      <w:pPr>
        <w:ind w:left="5772" w:hanging="360"/>
      </w:pPr>
      <w:rPr>
        <w:rFonts w:hint="default"/>
      </w:rPr>
    </w:lvl>
    <w:lvl w:ilvl="7" w:tplc="6DA03168">
      <w:numFmt w:val="bullet"/>
      <w:lvlText w:val="•"/>
      <w:lvlJc w:val="left"/>
      <w:pPr>
        <w:ind w:left="6740" w:hanging="360"/>
      </w:pPr>
      <w:rPr>
        <w:rFonts w:hint="default"/>
      </w:rPr>
    </w:lvl>
    <w:lvl w:ilvl="8" w:tplc="A9964C68">
      <w:numFmt w:val="bullet"/>
      <w:lvlText w:val="•"/>
      <w:lvlJc w:val="left"/>
      <w:pPr>
        <w:ind w:left="7708" w:hanging="360"/>
      </w:pPr>
      <w:rPr>
        <w:rFonts w:hint="default"/>
      </w:rPr>
    </w:lvl>
  </w:abstractNum>
  <w:abstractNum w:abstractNumId="16">
    <w:nsid w:val="3CF67A66"/>
    <w:multiLevelType w:val="hybridMultilevel"/>
    <w:tmpl w:val="E5CA3A4C"/>
    <w:lvl w:ilvl="0" w:tplc="DA709422">
      <w:numFmt w:val="bullet"/>
      <w:lvlText w:val="-"/>
      <w:lvlJc w:val="left"/>
      <w:pPr>
        <w:ind w:left="115" w:hanging="123"/>
      </w:pPr>
      <w:rPr>
        <w:rFonts w:ascii="Calibri" w:eastAsia="Calibri" w:hAnsi="Calibri" w:cs="Calibri" w:hint="default"/>
        <w:w w:val="100"/>
        <w:sz w:val="23"/>
        <w:szCs w:val="23"/>
      </w:rPr>
    </w:lvl>
    <w:lvl w:ilvl="1" w:tplc="48289800">
      <w:numFmt w:val="bullet"/>
      <w:lvlText w:val="-"/>
      <w:lvlJc w:val="left"/>
      <w:pPr>
        <w:ind w:left="828" w:hanging="361"/>
      </w:pPr>
      <w:rPr>
        <w:rFonts w:ascii="Verdana" w:eastAsia="Verdana" w:hAnsi="Verdana" w:cs="Verdana" w:hint="default"/>
        <w:w w:val="100"/>
        <w:sz w:val="23"/>
        <w:szCs w:val="23"/>
      </w:rPr>
    </w:lvl>
    <w:lvl w:ilvl="2" w:tplc="AA5C119A">
      <w:numFmt w:val="bullet"/>
      <w:lvlText w:val="•"/>
      <w:lvlJc w:val="left"/>
      <w:pPr>
        <w:ind w:left="1909" w:hanging="361"/>
      </w:pPr>
      <w:rPr>
        <w:rFonts w:hint="default"/>
      </w:rPr>
    </w:lvl>
    <w:lvl w:ilvl="3" w:tplc="C0A866A2">
      <w:numFmt w:val="bullet"/>
      <w:lvlText w:val="•"/>
      <w:lvlJc w:val="left"/>
      <w:pPr>
        <w:ind w:left="2999" w:hanging="361"/>
      </w:pPr>
      <w:rPr>
        <w:rFonts w:hint="default"/>
      </w:rPr>
    </w:lvl>
    <w:lvl w:ilvl="4" w:tplc="EC1C6D5C">
      <w:numFmt w:val="bullet"/>
      <w:lvlText w:val="•"/>
      <w:lvlJc w:val="left"/>
      <w:pPr>
        <w:ind w:left="4088" w:hanging="361"/>
      </w:pPr>
      <w:rPr>
        <w:rFonts w:hint="default"/>
      </w:rPr>
    </w:lvl>
    <w:lvl w:ilvl="5" w:tplc="D15C615C">
      <w:numFmt w:val="bullet"/>
      <w:lvlText w:val="•"/>
      <w:lvlJc w:val="left"/>
      <w:pPr>
        <w:ind w:left="5178" w:hanging="361"/>
      </w:pPr>
      <w:rPr>
        <w:rFonts w:hint="default"/>
      </w:rPr>
    </w:lvl>
    <w:lvl w:ilvl="6" w:tplc="A5821E50">
      <w:numFmt w:val="bullet"/>
      <w:lvlText w:val="•"/>
      <w:lvlJc w:val="left"/>
      <w:pPr>
        <w:ind w:left="6268" w:hanging="361"/>
      </w:pPr>
      <w:rPr>
        <w:rFonts w:hint="default"/>
      </w:rPr>
    </w:lvl>
    <w:lvl w:ilvl="7" w:tplc="4AEEDB50">
      <w:numFmt w:val="bullet"/>
      <w:lvlText w:val="•"/>
      <w:lvlJc w:val="left"/>
      <w:pPr>
        <w:ind w:left="7357" w:hanging="361"/>
      </w:pPr>
      <w:rPr>
        <w:rFonts w:hint="default"/>
      </w:rPr>
    </w:lvl>
    <w:lvl w:ilvl="8" w:tplc="0C44CBD4">
      <w:numFmt w:val="bullet"/>
      <w:lvlText w:val="•"/>
      <w:lvlJc w:val="left"/>
      <w:pPr>
        <w:ind w:left="8447" w:hanging="361"/>
      </w:pPr>
      <w:rPr>
        <w:rFonts w:hint="default"/>
      </w:rPr>
    </w:lvl>
  </w:abstractNum>
  <w:abstractNum w:abstractNumId="17">
    <w:nsid w:val="419A0347"/>
    <w:multiLevelType w:val="hybridMultilevel"/>
    <w:tmpl w:val="B0067432"/>
    <w:lvl w:ilvl="0" w:tplc="062282C2">
      <w:start w:val="1"/>
      <w:numFmt w:val="decimal"/>
      <w:lvlText w:val="%1)"/>
      <w:lvlJc w:val="left"/>
      <w:pPr>
        <w:ind w:left="823" w:hanging="240"/>
      </w:pPr>
      <w:rPr>
        <w:rFonts w:ascii="Calibri" w:eastAsia="Calibri" w:hAnsi="Calibri" w:cs="Calibri" w:hint="default"/>
        <w:w w:val="100"/>
        <w:sz w:val="23"/>
        <w:szCs w:val="23"/>
      </w:rPr>
    </w:lvl>
    <w:lvl w:ilvl="1" w:tplc="BE38F81E">
      <w:numFmt w:val="bullet"/>
      <w:lvlText w:val="•"/>
      <w:lvlJc w:val="left"/>
      <w:pPr>
        <w:ind w:left="1800" w:hanging="240"/>
      </w:pPr>
      <w:rPr>
        <w:rFonts w:hint="default"/>
      </w:rPr>
    </w:lvl>
    <w:lvl w:ilvl="2" w:tplc="5B7AAD20">
      <w:numFmt w:val="bullet"/>
      <w:lvlText w:val="•"/>
      <w:lvlJc w:val="left"/>
      <w:pPr>
        <w:ind w:left="2781" w:hanging="240"/>
      </w:pPr>
      <w:rPr>
        <w:rFonts w:hint="default"/>
      </w:rPr>
    </w:lvl>
    <w:lvl w:ilvl="3" w:tplc="34BEA636">
      <w:numFmt w:val="bullet"/>
      <w:lvlText w:val="•"/>
      <w:lvlJc w:val="left"/>
      <w:pPr>
        <w:ind w:left="3761" w:hanging="240"/>
      </w:pPr>
      <w:rPr>
        <w:rFonts w:hint="default"/>
      </w:rPr>
    </w:lvl>
    <w:lvl w:ilvl="4" w:tplc="1990133A">
      <w:numFmt w:val="bullet"/>
      <w:lvlText w:val="•"/>
      <w:lvlJc w:val="left"/>
      <w:pPr>
        <w:ind w:left="4742" w:hanging="240"/>
      </w:pPr>
      <w:rPr>
        <w:rFonts w:hint="default"/>
      </w:rPr>
    </w:lvl>
    <w:lvl w:ilvl="5" w:tplc="E08E5C24">
      <w:numFmt w:val="bullet"/>
      <w:lvlText w:val="•"/>
      <w:lvlJc w:val="left"/>
      <w:pPr>
        <w:ind w:left="5723" w:hanging="240"/>
      </w:pPr>
      <w:rPr>
        <w:rFonts w:hint="default"/>
      </w:rPr>
    </w:lvl>
    <w:lvl w:ilvl="6" w:tplc="240A16BC">
      <w:numFmt w:val="bullet"/>
      <w:lvlText w:val="•"/>
      <w:lvlJc w:val="left"/>
      <w:pPr>
        <w:ind w:left="6703" w:hanging="240"/>
      </w:pPr>
      <w:rPr>
        <w:rFonts w:hint="default"/>
      </w:rPr>
    </w:lvl>
    <w:lvl w:ilvl="7" w:tplc="8AE4EC2E">
      <w:numFmt w:val="bullet"/>
      <w:lvlText w:val="•"/>
      <w:lvlJc w:val="left"/>
      <w:pPr>
        <w:ind w:left="7684" w:hanging="240"/>
      </w:pPr>
      <w:rPr>
        <w:rFonts w:hint="default"/>
      </w:rPr>
    </w:lvl>
    <w:lvl w:ilvl="8" w:tplc="61684346">
      <w:numFmt w:val="bullet"/>
      <w:lvlText w:val="•"/>
      <w:lvlJc w:val="left"/>
      <w:pPr>
        <w:ind w:left="8665" w:hanging="240"/>
      </w:pPr>
      <w:rPr>
        <w:rFonts w:hint="default"/>
      </w:rPr>
    </w:lvl>
  </w:abstractNum>
  <w:abstractNum w:abstractNumId="18">
    <w:nsid w:val="44995582"/>
    <w:multiLevelType w:val="hybridMultilevel"/>
    <w:tmpl w:val="EBBE9524"/>
    <w:lvl w:ilvl="0" w:tplc="F7C26CD0">
      <w:start w:val="1"/>
      <w:numFmt w:val="decimal"/>
      <w:lvlText w:val="%1)"/>
      <w:lvlJc w:val="left"/>
      <w:pPr>
        <w:ind w:left="1531" w:hanging="360"/>
      </w:pPr>
      <w:rPr>
        <w:rFonts w:ascii="Calibri" w:eastAsia="Calibri" w:hAnsi="Calibri" w:cs="Calibri" w:hint="default"/>
        <w:w w:val="100"/>
        <w:sz w:val="23"/>
        <w:szCs w:val="23"/>
      </w:rPr>
    </w:lvl>
    <w:lvl w:ilvl="1" w:tplc="EE9C809C">
      <w:numFmt w:val="bullet"/>
      <w:lvlText w:val="•"/>
      <w:lvlJc w:val="left"/>
      <w:pPr>
        <w:ind w:left="2448" w:hanging="360"/>
      </w:pPr>
      <w:rPr>
        <w:rFonts w:hint="default"/>
      </w:rPr>
    </w:lvl>
    <w:lvl w:ilvl="2" w:tplc="61268378">
      <w:numFmt w:val="bullet"/>
      <w:lvlText w:val="•"/>
      <w:lvlJc w:val="left"/>
      <w:pPr>
        <w:ind w:left="3357" w:hanging="360"/>
      </w:pPr>
      <w:rPr>
        <w:rFonts w:hint="default"/>
      </w:rPr>
    </w:lvl>
    <w:lvl w:ilvl="3" w:tplc="3C8C3176">
      <w:numFmt w:val="bullet"/>
      <w:lvlText w:val="•"/>
      <w:lvlJc w:val="left"/>
      <w:pPr>
        <w:ind w:left="4265" w:hanging="360"/>
      </w:pPr>
      <w:rPr>
        <w:rFonts w:hint="default"/>
      </w:rPr>
    </w:lvl>
    <w:lvl w:ilvl="4" w:tplc="F6CC862C">
      <w:numFmt w:val="bullet"/>
      <w:lvlText w:val="•"/>
      <w:lvlJc w:val="left"/>
      <w:pPr>
        <w:ind w:left="5174" w:hanging="360"/>
      </w:pPr>
      <w:rPr>
        <w:rFonts w:hint="default"/>
      </w:rPr>
    </w:lvl>
    <w:lvl w:ilvl="5" w:tplc="EA321EAC">
      <w:numFmt w:val="bullet"/>
      <w:lvlText w:val="•"/>
      <w:lvlJc w:val="left"/>
      <w:pPr>
        <w:ind w:left="6083" w:hanging="360"/>
      </w:pPr>
      <w:rPr>
        <w:rFonts w:hint="default"/>
      </w:rPr>
    </w:lvl>
    <w:lvl w:ilvl="6" w:tplc="0F8E18FE">
      <w:numFmt w:val="bullet"/>
      <w:lvlText w:val="•"/>
      <w:lvlJc w:val="left"/>
      <w:pPr>
        <w:ind w:left="6991" w:hanging="360"/>
      </w:pPr>
      <w:rPr>
        <w:rFonts w:hint="default"/>
      </w:rPr>
    </w:lvl>
    <w:lvl w:ilvl="7" w:tplc="41AA64F8">
      <w:numFmt w:val="bullet"/>
      <w:lvlText w:val="•"/>
      <w:lvlJc w:val="left"/>
      <w:pPr>
        <w:ind w:left="7900" w:hanging="360"/>
      </w:pPr>
      <w:rPr>
        <w:rFonts w:hint="default"/>
      </w:rPr>
    </w:lvl>
    <w:lvl w:ilvl="8" w:tplc="F350D21A">
      <w:numFmt w:val="bullet"/>
      <w:lvlText w:val="•"/>
      <w:lvlJc w:val="left"/>
      <w:pPr>
        <w:ind w:left="8809" w:hanging="360"/>
      </w:pPr>
      <w:rPr>
        <w:rFonts w:hint="default"/>
      </w:rPr>
    </w:lvl>
  </w:abstractNum>
  <w:abstractNum w:abstractNumId="19">
    <w:nsid w:val="48035FEE"/>
    <w:multiLevelType w:val="hybridMultilevel"/>
    <w:tmpl w:val="0F6A911C"/>
    <w:lvl w:ilvl="0" w:tplc="5F104D1C">
      <w:start w:val="1"/>
      <w:numFmt w:val="decimal"/>
      <w:lvlText w:val="%1."/>
      <w:lvlJc w:val="left"/>
      <w:pPr>
        <w:ind w:left="115" w:hanging="228"/>
      </w:pPr>
      <w:rPr>
        <w:rFonts w:ascii="Calibri" w:eastAsia="Calibri" w:hAnsi="Calibri" w:cs="Calibri" w:hint="default"/>
        <w:i/>
        <w:w w:val="100"/>
        <w:sz w:val="23"/>
        <w:szCs w:val="23"/>
      </w:rPr>
    </w:lvl>
    <w:lvl w:ilvl="1" w:tplc="A812271A">
      <w:start w:val="6"/>
      <w:numFmt w:val="decimal"/>
      <w:lvlText w:val="%2."/>
      <w:lvlJc w:val="left"/>
      <w:pPr>
        <w:ind w:left="607" w:hanging="293"/>
        <w:jc w:val="right"/>
      </w:pPr>
      <w:rPr>
        <w:rFonts w:ascii="Cambria" w:eastAsia="Cambria" w:hAnsi="Cambria" w:cs="Cambria" w:hint="default"/>
        <w:b/>
        <w:bCs/>
        <w:color w:val="365F91"/>
        <w:spacing w:val="-1"/>
        <w:w w:val="100"/>
        <w:sz w:val="28"/>
        <w:szCs w:val="28"/>
      </w:rPr>
    </w:lvl>
    <w:lvl w:ilvl="2" w:tplc="70364B5E">
      <w:numFmt w:val="bullet"/>
      <w:lvlText w:val=""/>
      <w:lvlJc w:val="left"/>
      <w:pPr>
        <w:ind w:left="2275" w:hanging="360"/>
      </w:pPr>
      <w:rPr>
        <w:rFonts w:ascii="Wingdings" w:eastAsia="Wingdings" w:hAnsi="Wingdings" w:cs="Wingdings" w:hint="default"/>
        <w:w w:val="100"/>
        <w:sz w:val="23"/>
        <w:szCs w:val="23"/>
      </w:rPr>
    </w:lvl>
    <w:lvl w:ilvl="3" w:tplc="D8943860">
      <w:numFmt w:val="bullet"/>
      <w:lvlText w:val="•"/>
      <w:lvlJc w:val="left"/>
      <w:pPr>
        <w:ind w:left="600" w:hanging="360"/>
      </w:pPr>
      <w:rPr>
        <w:rFonts w:hint="default"/>
      </w:rPr>
    </w:lvl>
    <w:lvl w:ilvl="4" w:tplc="048E114E">
      <w:numFmt w:val="bullet"/>
      <w:lvlText w:val="•"/>
      <w:lvlJc w:val="left"/>
      <w:pPr>
        <w:ind w:left="2280" w:hanging="360"/>
      </w:pPr>
      <w:rPr>
        <w:rFonts w:hint="default"/>
      </w:rPr>
    </w:lvl>
    <w:lvl w:ilvl="5" w:tplc="515E0554">
      <w:numFmt w:val="bullet"/>
      <w:lvlText w:val="•"/>
      <w:lvlJc w:val="left"/>
      <w:pPr>
        <w:ind w:left="3654" w:hanging="360"/>
      </w:pPr>
      <w:rPr>
        <w:rFonts w:hint="default"/>
      </w:rPr>
    </w:lvl>
    <w:lvl w:ilvl="6" w:tplc="9FA4C392">
      <w:numFmt w:val="bullet"/>
      <w:lvlText w:val="•"/>
      <w:lvlJc w:val="left"/>
      <w:pPr>
        <w:ind w:left="5028" w:hanging="360"/>
      </w:pPr>
      <w:rPr>
        <w:rFonts w:hint="default"/>
      </w:rPr>
    </w:lvl>
    <w:lvl w:ilvl="7" w:tplc="46F48538">
      <w:numFmt w:val="bullet"/>
      <w:lvlText w:val="•"/>
      <w:lvlJc w:val="left"/>
      <w:pPr>
        <w:ind w:left="6403" w:hanging="360"/>
      </w:pPr>
      <w:rPr>
        <w:rFonts w:hint="default"/>
      </w:rPr>
    </w:lvl>
    <w:lvl w:ilvl="8" w:tplc="33628AC2">
      <w:numFmt w:val="bullet"/>
      <w:lvlText w:val="•"/>
      <w:lvlJc w:val="left"/>
      <w:pPr>
        <w:ind w:left="7777" w:hanging="360"/>
      </w:pPr>
      <w:rPr>
        <w:rFonts w:hint="default"/>
      </w:rPr>
    </w:lvl>
  </w:abstractNum>
  <w:abstractNum w:abstractNumId="20">
    <w:nsid w:val="494B18F9"/>
    <w:multiLevelType w:val="hybridMultilevel"/>
    <w:tmpl w:val="6988E726"/>
    <w:lvl w:ilvl="0" w:tplc="4C362EE2">
      <w:numFmt w:val="bullet"/>
      <w:lvlText w:val="-"/>
      <w:lvlJc w:val="left"/>
      <w:pPr>
        <w:ind w:left="823" w:hanging="123"/>
      </w:pPr>
      <w:rPr>
        <w:rFonts w:ascii="Corbel" w:eastAsia="Corbel" w:hAnsi="Corbel" w:cs="Corbel" w:hint="default"/>
        <w:w w:val="100"/>
        <w:sz w:val="23"/>
        <w:szCs w:val="23"/>
      </w:rPr>
    </w:lvl>
    <w:lvl w:ilvl="1" w:tplc="FC501EFC">
      <w:numFmt w:val="bullet"/>
      <w:lvlText w:val="•"/>
      <w:lvlJc w:val="left"/>
      <w:pPr>
        <w:ind w:left="1800" w:hanging="123"/>
      </w:pPr>
      <w:rPr>
        <w:rFonts w:hint="default"/>
      </w:rPr>
    </w:lvl>
    <w:lvl w:ilvl="2" w:tplc="09B81468">
      <w:numFmt w:val="bullet"/>
      <w:lvlText w:val="•"/>
      <w:lvlJc w:val="left"/>
      <w:pPr>
        <w:ind w:left="2781" w:hanging="123"/>
      </w:pPr>
      <w:rPr>
        <w:rFonts w:hint="default"/>
      </w:rPr>
    </w:lvl>
    <w:lvl w:ilvl="3" w:tplc="21BC942E">
      <w:numFmt w:val="bullet"/>
      <w:lvlText w:val="•"/>
      <w:lvlJc w:val="left"/>
      <w:pPr>
        <w:ind w:left="3761" w:hanging="123"/>
      </w:pPr>
      <w:rPr>
        <w:rFonts w:hint="default"/>
      </w:rPr>
    </w:lvl>
    <w:lvl w:ilvl="4" w:tplc="53E4C3BE">
      <w:numFmt w:val="bullet"/>
      <w:lvlText w:val="•"/>
      <w:lvlJc w:val="left"/>
      <w:pPr>
        <w:ind w:left="4742" w:hanging="123"/>
      </w:pPr>
      <w:rPr>
        <w:rFonts w:hint="default"/>
      </w:rPr>
    </w:lvl>
    <w:lvl w:ilvl="5" w:tplc="E6200B18">
      <w:numFmt w:val="bullet"/>
      <w:lvlText w:val="•"/>
      <w:lvlJc w:val="left"/>
      <w:pPr>
        <w:ind w:left="5723" w:hanging="123"/>
      </w:pPr>
      <w:rPr>
        <w:rFonts w:hint="default"/>
      </w:rPr>
    </w:lvl>
    <w:lvl w:ilvl="6" w:tplc="E56264AA">
      <w:numFmt w:val="bullet"/>
      <w:lvlText w:val="•"/>
      <w:lvlJc w:val="left"/>
      <w:pPr>
        <w:ind w:left="6703" w:hanging="123"/>
      </w:pPr>
      <w:rPr>
        <w:rFonts w:hint="default"/>
      </w:rPr>
    </w:lvl>
    <w:lvl w:ilvl="7" w:tplc="644C562C">
      <w:numFmt w:val="bullet"/>
      <w:lvlText w:val="•"/>
      <w:lvlJc w:val="left"/>
      <w:pPr>
        <w:ind w:left="7684" w:hanging="123"/>
      </w:pPr>
      <w:rPr>
        <w:rFonts w:hint="default"/>
      </w:rPr>
    </w:lvl>
    <w:lvl w:ilvl="8" w:tplc="5EB0E9C6">
      <w:numFmt w:val="bullet"/>
      <w:lvlText w:val="•"/>
      <w:lvlJc w:val="left"/>
      <w:pPr>
        <w:ind w:left="8665" w:hanging="123"/>
      </w:pPr>
      <w:rPr>
        <w:rFonts w:hint="default"/>
      </w:rPr>
    </w:lvl>
  </w:abstractNum>
  <w:abstractNum w:abstractNumId="21">
    <w:nsid w:val="4CEB081D"/>
    <w:multiLevelType w:val="hybridMultilevel"/>
    <w:tmpl w:val="C630CAD2"/>
    <w:lvl w:ilvl="0" w:tplc="527CB0B6">
      <w:start w:val="14"/>
      <w:numFmt w:val="lowerLetter"/>
      <w:lvlText w:val="%1."/>
      <w:lvlJc w:val="left"/>
      <w:pPr>
        <w:ind w:left="345" w:hanging="231"/>
      </w:pPr>
      <w:rPr>
        <w:rFonts w:ascii="Calibri" w:eastAsia="Calibri" w:hAnsi="Calibri" w:cs="Calibri" w:hint="default"/>
        <w:spacing w:val="-1"/>
        <w:w w:val="100"/>
        <w:sz w:val="23"/>
        <w:szCs w:val="23"/>
      </w:rPr>
    </w:lvl>
    <w:lvl w:ilvl="1" w:tplc="BE7C23AC">
      <w:start w:val="1"/>
      <w:numFmt w:val="lowerLetter"/>
      <w:lvlText w:val="%2)"/>
      <w:lvlJc w:val="left"/>
      <w:pPr>
        <w:ind w:left="823" w:hanging="233"/>
      </w:pPr>
      <w:rPr>
        <w:rFonts w:ascii="Calibri" w:eastAsia="Calibri" w:hAnsi="Calibri" w:cs="Calibri" w:hint="default"/>
        <w:w w:val="100"/>
        <w:sz w:val="23"/>
        <w:szCs w:val="23"/>
      </w:rPr>
    </w:lvl>
    <w:lvl w:ilvl="2" w:tplc="EF18EB82">
      <w:numFmt w:val="bullet"/>
      <w:lvlText w:val="•"/>
      <w:lvlJc w:val="left"/>
      <w:pPr>
        <w:ind w:left="1909" w:hanging="233"/>
      </w:pPr>
      <w:rPr>
        <w:rFonts w:hint="default"/>
      </w:rPr>
    </w:lvl>
    <w:lvl w:ilvl="3" w:tplc="8724178E">
      <w:numFmt w:val="bullet"/>
      <w:lvlText w:val="•"/>
      <w:lvlJc w:val="left"/>
      <w:pPr>
        <w:ind w:left="2999" w:hanging="233"/>
      </w:pPr>
      <w:rPr>
        <w:rFonts w:hint="default"/>
      </w:rPr>
    </w:lvl>
    <w:lvl w:ilvl="4" w:tplc="E258E014">
      <w:numFmt w:val="bullet"/>
      <w:lvlText w:val="•"/>
      <w:lvlJc w:val="left"/>
      <w:pPr>
        <w:ind w:left="4088" w:hanging="233"/>
      </w:pPr>
      <w:rPr>
        <w:rFonts w:hint="default"/>
      </w:rPr>
    </w:lvl>
    <w:lvl w:ilvl="5" w:tplc="F51618F2">
      <w:numFmt w:val="bullet"/>
      <w:lvlText w:val="•"/>
      <w:lvlJc w:val="left"/>
      <w:pPr>
        <w:ind w:left="5178" w:hanging="233"/>
      </w:pPr>
      <w:rPr>
        <w:rFonts w:hint="default"/>
      </w:rPr>
    </w:lvl>
    <w:lvl w:ilvl="6" w:tplc="86362DD0">
      <w:numFmt w:val="bullet"/>
      <w:lvlText w:val="•"/>
      <w:lvlJc w:val="left"/>
      <w:pPr>
        <w:ind w:left="6268" w:hanging="233"/>
      </w:pPr>
      <w:rPr>
        <w:rFonts w:hint="default"/>
      </w:rPr>
    </w:lvl>
    <w:lvl w:ilvl="7" w:tplc="C8CE36BE">
      <w:numFmt w:val="bullet"/>
      <w:lvlText w:val="•"/>
      <w:lvlJc w:val="left"/>
      <w:pPr>
        <w:ind w:left="7357" w:hanging="233"/>
      </w:pPr>
      <w:rPr>
        <w:rFonts w:hint="default"/>
      </w:rPr>
    </w:lvl>
    <w:lvl w:ilvl="8" w:tplc="65C4A1A2">
      <w:numFmt w:val="bullet"/>
      <w:lvlText w:val="•"/>
      <w:lvlJc w:val="left"/>
      <w:pPr>
        <w:ind w:left="8447" w:hanging="233"/>
      </w:pPr>
      <w:rPr>
        <w:rFonts w:hint="default"/>
      </w:rPr>
    </w:lvl>
  </w:abstractNum>
  <w:abstractNum w:abstractNumId="22">
    <w:nsid w:val="4DD2300B"/>
    <w:multiLevelType w:val="hybridMultilevel"/>
    <w:tmpl w:val="BE0EC42E"/>
    <w:lvl w:ilvl="0" w:tplc="D56AD9C6">
      <w:start w:val="5"/>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E625BDD"/>
    <w:multiLevelType w:val="hybridMultilevel"/>
    <w:tmpl w:val="0666ECA2"/>
    <w:lvl w:ilvl="0" w:tplc="D56AD9C6">
      <w:start w:val="5"/>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9C5B49"/>
    <w:multiLevelType w:val="multilevel"/>
    <w:tmpl w:val="882475C8"/>
    <w:lvl w:ilvl="0">
      <w:start w:val="6"/>
      <w:numFmt w:val="decimal"/>
      <w:lvlText w:val="%1"/>
      <w:lvlJc w:val="left"/>
      <w:pPr>
        <w:ind w:left="360" w:hanging="360"/>
      </w:pPr>
      <w:rPr>
        <w:rFonts w:hint="default"/>
        <w:color w:val="1F487C"/>
      </w:rPr>
    </w:lvl>
    <w:lvl w:ilvl="1">
      <w:start w:val="2"/>
      <w:numFmt w:val="decimal"/>
      <w:lvlText w:val="%1.%2"/>
      <w:lvlJc w:val="left"/>
      <w:pPr>
        <w:ind w:left="360" w:hanging="360"/>
      </w:pPr>
      <w:rPr>
        <w:rFonts w:hint="default"/>
        <w:color w:val="1F487C"/>
      </w:rPr>
    </w:lvl>
    <w:lvl w:ilvl="2">
      <w:start w:val="1"/>
      <w:numFmt w:val="decimal"/>
      <w:lvlText w:val="%1.%2.%3"/>
      <w:lvlJc w:val="left"/>
      <w:pPr>
        <w:ind w:left="950" w:hanging="720"/>
      </w:pPr>
      <w:rPr>
        <w:rFonts w:hint="default"/>
        <w:color w:val="1F487C"/>
      </w:rPr>
    </w:lvl>
    <w:lvl w:ilvl="3">
      <w:start w:val="1"/>
      <w:numFmt w:val="decimal"/>
      <w:lvlText w:val="%1.%2.%3.%4"/>
      <w:lvlJc w:val="left"/>
      <w:pPr>
        <w:ind w:left="1425" w:hanging="1080"/>
      </w:pPr>
      <w:rPr>
        <w:rFonts w:hint="default"/>
        <w:color w:val="1F487C"/>
      </w:rPr>
    </w:lvl>
    <w:lvl w:ilvl="4">
      <w:start w:val="1"/>
      <w:numFmt w:val="decimal"/>
      <w:lvlText w:val="%1.%2.%3.%4.%5"/>
      <w:lvlJc w:val="left"/>
      <w:pPr>
        <w:ind w:left="1540" w:hanging="1080"/>
      </w:pPr>
      <w:rPr>
        <w:rFonts w:hint="default"/>
        <w:color w:val="1F487C"/>
      </w:rPr>
    </w:lvl>
    <w:lvl w:ilvl="5">
      <w:start w:val="1"/>
      <w:numFmt w:val="decimal"/>
      <w:lvlText w:val="%1.%2.%3.%4.%5.%6"/>
      <w:lvlJc w:val="left"/>
      <w:pPr>
        <w:ind w:left="2015" w:hanging="1440"/>
      </w:pPr>
      <w:rPr>
        <w:rFonts w:hint="default"/>
        <w:color w:val="1F487C"/>
      </w:rPr>
    </w:lvl>
    <w:lvl w:ilvl="6">
      <w:start w:val="1"/>
      <w:numFmt w:val="decimal"/>
      <w:lvlText w:val="%1.%2.%3.%4.%5.%6.%7"/>
      <w:lvlJc w:val="left"/>
      <w:pPr>
        <w:ind w:left="2130" w:hanging="1440"/>
      </w:pPr>
      <w:rPr>
        <w:rFonts w:hint="default"/>
        <w:color w:val="1F487C"/>
      </w:rPr>
    </w:lvl>
    <w:lvl w:ilvl="7">
      <w:start w:val="1"/>
      <w:numFmt w:val="decimal"/>
      <w:lvlText w:val="%1.%2.%3.%4.%5.%6.%7.%8"/>
      <w:lvlJc w:val="left"/>
      <w:pPr>
        <w:ind w:left="2605" w:hanging="1800"/>
      </w:pPr>
      <w:rPr>
        <w:rFonts w:hint="default"/>
        <w:color w:val="1F487C"/>
      </w:rPr>
    </w:lvl>
    <w:lvl w:ilvl="8">
      <w:start w:val="1"/>
      <w:numFmt w:val="decimal"/>
      <w:lvlText w:val="%1.%2.%3.%4.%5.%6.%7.%8.%9"/>
      <w:lvlJc w:val="left"/>
      <w:pPr>
        <w:ind w:left="3080" w:hanging="2160"/>
      </w:pPr>
      <w:rPr>
        <w:rFonts w:hint="default"/>
        <w:color w:val="1F487C"/>
      </w:rPr>
    </w:lvl>
  </w:abstractNum>
  <w:abstractNum w:abstractNumId="25">
    <w:nsid w:val="5A9020EA"/>
    <w:multiLevelType w:val="hybridMultilevel"/>
    <w:tmpl w:val="E926D590"/>
    <w:lvl w:ilvl="0" w:tplc="9B06DC24">
      <w:numFmt w:val="bullet"/>
      <w:lvlText w:val="-"/>
      <w:lvlJc w:val="left"/>
      <w:pPr>
        <w:ind w:left="946" w:hanging="123"/>
      </w:pPr>
      <w:rPr>
        <w:rFonts w:ascii="Calibri" w:eastAsia="Calibri" w:hAnsi="Calibri" w:cs="Calibri" w:hint="default"/>
        <w:w w:val="100"/>
        <w:sz w:val="23"/>
        <w:szCs w:val="23"/>
      </w:rPr>
    </w:lvl>
    <w:lvl w:ilvl="1" w:tplc="FAA424C8">
      <w:numFmt w:val="bullet"/>
      <w:lvlText w:val="•"/>
      <w:lvlJc w:val="left"/>
      <w:pPr>
        <w:ind w:left="1908" w:hanging="123"/>
      </w:pPr>
      <w:rPr>
        <w:rFonts w:hint="default"/>
      </w:rPr>
    </w:lvl>
    <w:lvl w:ilvl="2" w:tplc="4FC23B2A">
      <w:numFmt w:val="bullet"/>
      <w:lvlText w:val="•"/>
      <w:lvlJc w:val="left"/>
      <w:pPr>
        <w:ind w:left="2877" w:hanging="123"/>
      </w:pPr>
      <w:rPr>
        <w:rFonts w:hint="default"/>
      </w:rPr>
    </w:lvl>
    <w:lvl w:ilvl="3" w:tplc="20665B18">
      <w:numFmt w:val="bullet"/>
      <w:lvlText w:val="•"/>
      <w:lvlJc w:val="left"/>
      <w:pPr>
        <w:ind w:left="3845" w:hanging="123"/>
      </w:pPr>
      <w:rPr>
        <w:rFonts w:hint="default"/>
      </w:rPr>
    </w:lvl>
    <w:lvl w:ilvl="4" w:tplc="FA2607BC">
      <w:numFmt w:val="bullet"/>
      <w:lvlText w:val="•"/>
      <w:lvlJc w:val="left"/>
      <w:pPr>
        <w:ind w:left="4814" w:hanging="123"/>
      </w:pPr>
      <w:rPr>
        <w:rFonts w:hint="default"/>
      </w:rPr>
    </w:lvl>
    <w:lvl w:ilvl="5" w:tplc="0C52E980">
      <w:numFmt w:val="bullet"/>
      <w:lvlText w:val="•"/>
      <w:lvlJc w:val="left"/>
      <w:pPr>
        <w:ind w:left="5783" w:hanging="123"/>
      </w:pPr>
      <w:rPr>
        <w:rFonts w:hint="default"/>
      </w:rPr>
    </w:lvl>
    <w:lvl w:ilvl="6" w:tplc="6EA64850">
      <w:numFmt w:val="bullet"/>
      <w:lvlText w:val="•"/>
      <w:lvlJc w:val="left"/>
      <w:pPr>
        <w:ind w:left="6751" w:hanging="123"/>
      </w:pPr>
      <w:rPr>
        <w:rFonts w:hint="default"/>
      </w:rPr>
    </w:lvl>
    <w:lvl w:ilvl="7" w:tplc="80EAF3B8">
      <w:numFmt w:val="bullet"/>
      <w:lvlText w:val="•"/>
      <w:lvlJc w:val="left"/>
      <w:pPr>
        <w:ind w:left="7720" w:hanging="123"/>
      </w:pPr>
      <w:rPr>
        <w:rFonts w:hint="default"/>
      </w:rPr>
    </w:lvl>
    <w:lvl w:ilvl="8" w:tplc="5ABC60E4">
      <w:numFmt w:val="bullet"/>
      <w:lvlText w:val="•"/>
      <w:lvlJc w:val="left"/>
      <w:pPr>
        <w:ind w:left="8689" w:hanging="123"/>
      </w:pPr>
      <w:rPr>
        <w:rFonts w:hint="default"/>
      </w:rPr>
    </w:lvl>
  </w:abstractNum>
  <w:abstractNum w:abstractNumId="26">
    <w:nsid w:val="5FBE44CC"/>
    <w:multiLevelType w:val="hybridMultilevel"/>
    <w:tmpl w:val="FC6663D8"/>
    <w:lvl w:ilvl="0" w:tplc="F0B8560C">
      <w:start w:val="1"/>
      <w:numFmt w:val="decimal"/>
      <w:lvlText w:val="%1."/>
      <w:lvlJc w:val="left"/>
      <w:pPr>
        <w:ind w:left="102" w:hanging="268"/>
      </w:pPr>
      <w:rPr>
        <w:rFonts w:ascii="Arial" w:eastAsia="Arial" w:hAnsi="Arial" w:cs="Arial" w:hint="default"/>
        <w:spacing w:val="-1"/>
        <w:w w:val="100"/>
        <w:sz w:val="22"/>
        <w:szCs w:val="22"/>
        <w:lang w:val="en-US" w:eastAsia="en-US" w:bidi="en-US"/>
      </w:rPr>
    </w:lvl>
    <w:lvl w:ilvl="1" w:tplc="6B32E6F2">
      <w:numFmt w:val="bullet"/>
      <w:lvlText w:val="•"/>
      <w:lvlJc w:val="left"/>
      <w:pPr>
        <w:ind w:left="1132" w:hanging="268"/>
      </w:pPr>
      <w:rPr>
        <w:rFonts w:hint="default"/>
        <w:lang w:val="en-US" w:eastAsia="en-US" w:bidi="en-US"/>
      </w:rPr>
    </w:lvl>
    <w:lvl w:ilvl="2" w:tplc="7DD86CE8">
      <w:numFmt w:val="bullet"/>
      <w:lvlText w:val="•"/>
      <w:lvlJc w:val="left"/>
      <w:pPr>
        <w:ind w:left="2164" w:hanging="268"/>
      </w:pPr>
      <w:rPr>
        <w:rFonts w:hint="default"/>
        <w:lang w:val="en-US" w:eastAsia="en-US" w:bidi="en-US"/>
      </w:rPr>
    </w:lvl>
    <w:lvl w:ilvl="3" w:tplc="A190AA90">
      <w:numFmt w:val="bullet"/>
      <w:lvlText w:val="•"/>
      <w:lvlJc w:val="left"/>
      <w:pPr>
        <w:ind w:left="3196" w:hanging="268"/>
      </w:pPr>
      <w:rPr>
        <w:rFonts w:hint="default"/>
        <w:lang w:val="en-US" w:eastAsia="en-US" w:bidi="en-US"/>
      </w:rPr>
    </w:lvl>
    <w:lvl w:ilvl="4" w:tplc="F24287A8">
      <w:numFmt w:val="bullet"/>
      <w:lvlText w:val="•"/>
      <w:lvlJc w:val="left"/>
      <w:pPr>
        <w:ind w:left="4228" w:hanging="268"/>
      </w:pPr>
      <w:rPr>
        <w:rFonts w:hint="default"/>
        <w:lang w:val="en-US" w:eastAsia="en-US" w:bidi="en-US"/>
      </w:rPr>
    </w:lvl>
    <w:lvl w:ilvl="5" w:tplc="CA6ACD00">
      <w:numFmt w:val="bullet"/>
      <w:lvlText w:val="•"/>
      <w:lvlJc w:val="left"/>
      <w:pPr>
        <w:ind w:left="5260" w:hanging="268"/>
      </w:pPr>
      <w:rPr>
        <w:rFonts w:hint="default"/>
        <w:lang w:val="en-US" w:eastAsia="en-US" w:bidi="en-US"/>
      </w:rPr>
    </w:lvl>
    <w:lvl w:ilvl="6" w:tplc="26388BDC">
      <w:numFmt w:val="bullet"/>
      <w:lvlText w:val="•"/>
      <w:lvlJc w:val="left"/>
      <w:pPr>
        <w:ind w:left="6292" w:hanging="268"/>
      </w:pPr>
      <w:rPr>
        <w:rFonts w:hint="default"/>
        <w:lang w:val="en-US" w:eastAsia="en-US" w:bidi="en-US"/>
      </w:rPr>
    </w:lvl>
    <w:lvl w:ilvl="7" w:tplc="D868A988">
      <w:numFmt w:val="bullet"/>
      <w:lvlText w:val="•"/>
      <w:lvlJc w:val="left"/>
      <w:pPr>
        <w:ind w:left="7324" w:hanging="268"/>
      </w:pPr>
      <w:rPr>
        <w:rFonts w:hint="default"/>
        <w:lang w:val="en-US" w:eastAsia="en-US" w:bidi="en-US"/>
      </w:rPr>
    </w:lvl>
    <w:lvl w:ilvl="8" w:tplc="791A7134">
      <w:numFmt w:val="bullet"/>
      <w:lvlText w:val="•"/>
      <w:lvlJc w:val="left"/>
      <w:pPr>
        <w:ind w:left="8356" w:hanging="268"/>
      </w:pPr>
      <w:rPr>
        <w:rFonts w:hint="default"/>
        <w:lang w:val="en-US" w:eastAsia="en-US" w:bidi="en-US"/>
      </w:rPr>
    </w:lvl>
  </w:abstractNum>
  <w:abstractNum w:abstractNumId="27">
    <w:nsid w:val="611F37D8"/>
    <w:multiLevelType w:val="hybridMultilevel"/>
    <w:tmpl w:val="292CEB2E"/>
    <w:lvl w:ilvl="0" w:tplc="F8CC654C">
      <w:start w:val="1"/>
      <w:numFmt w:val="lowerLetter"/>
      <w:lvlText w:val="%1)"/>
      <w:lvlJc w:val="left"/>
      <w:pPr>
        <w:ind w:left="5479" w:hanging="233"/>
        <w:jc w:val="right"/>
      </w:pPr>
      <w:rPr>
        <w:rFonts w:ascii="Calibri" w:eastAsia="Calibri" w:hAnsi="Calibri" w:cs="Calibri" w:hint="default"/>
        <w:w w:val="100"/>
        <w:sz w:val="23"/>
        <w:szCs w:val="23"/>
      </w:rPr>
    </w:lvl>
    <w:lvl w:ilvl="1" w:tplc="9A9A747C">
      <w:numFmt w:val="bullet"/>
      <w:lvlText w:val="•"/>
      <w:lvlJc w:val="left"/>
      <w:pPr>
        <w:ind w:left="1800" w:hanging="233"/>
      </w:pPr>
      <w:rPr>
        <w:rFonts w:hint="default"/>
      </w:rPr>
    </w:lvl>
    <w:lvl w:ilvl="2" w:tplc="40DC98F2">
      <w:numFmt w:val="bullet"/>
      <w:lvlText w:val="•"/>
      <w:lvlJc w:val="left"/>
      <w:pPr>
        <w:ind w:left="2781" w:hanging="233"/>
      </w:pPr>
      <w:rPr>
        <w:rFonts w:hint="default"/>
      </w:rPr>
    </w:lvl>
    <w:lvl w:ilvl="3" w:tplc="FBD49A0C">
      <w:numFmt w:val="bullet"/>
      <w:lvlText w:val="•"/>
      <w:lvlJc w:val="left"/>
      <w:pPr>
        <w:ind w:left="3761" w:hanging="233"/>
      </w:pPr>
      <w:rPr>
        <w:rFonts w:hint="default"/>
      </w:rPr>
    </w:lvl>
    <w:lvl w:ilvl="4" w:tplc="4C002CE8">
      <w:numFmt w:val="bullet"/>
      <w:lvlText w:val="•"/>
      <w:lvlJc w:val="left"/>
      <w:pPr>
        <w:ind w:left="4742" w:hanging="233"/>
      </w:pPr>
      <w:rPr>
        <w:rFonts w:hint="default"/>
      </w:rPr>
    </w:lvl>
    <w:lvl w:ilvl="5" w:tplc="33301E98">
      <w:numFmt w:val="bullet"/>
      <w:lvlText w:val="•"/>
      <w:lvlJc w:val="left"/>
      <w:pPr>
        <w:ind w:left="5723" w:hanging="233"/>
      </w:pPr>
      <w:rPr>
        <w:rFonts w:hint="default"/>
      </w:rPr>
    </w:lvl>
    <w:lvl w:ilvl="6" w:tplc="2550E9AC">
      <w:numFmt w:val="bullet"/>
      <w:lvlText w:val="•"/>
      <w:lvlJc w:val="left"/>
      <w:pPr>
        <w:ind w:left="6703" w:hanging="233"/>
      </w:pPr>
      <w:rPr>
        <w:rFonts w:hint="default"/>
      </w:rPr>
    </w:lvl>
    <w:lvl w:ilvl="7" w:tplc="F36AE34C">
      <w:numFmt w:val="bullet"/>
      <w:lvlText w:val="•"/>
      <w:lvlJc w:val="left"/>
      <w:pPr>
        <w:ind w:left="7684" w:hanging="233"/>
      </w:pPr>
      <w:rPr>
        <w:rFonts w:hint="default"/>
      </w:rPr>
    </w:lvl>
    <w:lvl w:ilvl="8" w:tplc="9CC6CE1A">
      <w:numFmt w:val="bullet"/>
      <w:lvlText w:val="•"/>
      <w:lvlJc w:val="left"/>
      <w:pPr>
        <w:ind w:left="8665" w:hanging="233"/>
      </w:pPr>
      <w:rPr>
        <w:rFonts w:hint="default"/>
      </w:rPr>
    </w:lvl>
  </w:abstractNum>
  <w:abstractNum w:abstractNumId="28">
    <w:nsid w:val="6358698B"/>
    <w:multiLevelType w:val="hybridMultilevel"/>
    <w:tmpl w:val="9F60A558"/>
    <w:lvl w:ilvl="0" w:tplc="AEC6738A">
      <w:start w:val="1"/>
      <w:numFmt w:val="decimal"/>
      <w:lvlText w:val="%1."/>
      <w:lvlJc w:val="left"/>
      <w:pPr>
        <w:ind w:left="835" w:hanging="361"/>
        <w:jc w:val="right"/>
      </w:pPr>
      <w:rPr>
        <w:rFonts w:ascii="Cambria" w:eastAsia="Cambria" w:hAnsi="Cambria" w:cs="Cambria" w:hint="default"/>
        <w:b/>
        <w:bCs/>
        <w:color w:val="365F91"/>
        <w:spacing w:val="-1"/>
        <w:w w:val="100"/>
        <w:sz w:val="28"/>
        <w:szCs w:val="28"/>
      </w:rPr>
    </w:lvl>
    <w:lvl w:ilvl="1" w:tplc="FA506EB4">
      <w:numFmt w:val="bullet"/>
      <w:lvlText w:val=""/>
      <w:lvlJc w:val="left"/>
      <w:pPr>
        <w:ind w:left="1543" w:hanging="360"/>
      </w:pPr>
      <w:rPr>
        <w:rFonts w:ascii="Wingdings" w:eastAsia="Wingdings" w:hAnsi="Wingdings" w:cs="Wingdings" w:hint="default"/>
        <w:w w:val="100"/>
        <w:sz w:val="23"/>
        <w:szCs w:val="23"/>
      </w:rPr>
    </w:lvl>
    <w:lvl w:ilvl="2" w:tplc="6F720658">
      <w:numFmt w:val="bullet"/>
      <w:lvlText w:val="•"/>
      <w:lvlJc w:val="left"/>
      <w:pPr>
        <w:ind w:left="940" w:hanging="360"/>
      </w:pPr>
      <w:rPr>
        <w:rFonts w:hint="default"/>
      </w:rPr>
    </w:lvl>
    <w:lvl w:ilvl="3" w:tplc="E1340C9E">
      <w:numFmt w:val="bullet"/>
      <w:lvlText w:val="•"/>
      <w:lvlJc w:val="left"/>
      <w:pPr>
        <w:ind w:left="1540" w:hanging="360"/>
      </w:pPr>
      <w:rPr>
        <w:rFonts w:hint="default"/>
      </w:rPr>
    </w:lvl>
    <w:lvl w:ilvl="4" w:tplc="801E91A2">
      <w:numFmt w:val="bullet"/>
      <w:lvlText w:val="•"/>
      <w:lvlJc w:val="left"/>
      <w:pPr>
        <w:ind w:left="2838" w:hanging="360"/>
      </w:pPr>
      <w:rPr>
        <w:rFonts w:hint="default"/>
      </w:rPr>
    </w:lvl>
    <w:lvl w:ilvl="5" w:tplc="68FE438E">
      <w:numFmt w:val="bullet"/>
      <w:lvlText w:val="•"/>
      <w:lvlJc w:val="left"/>
      <w:pPr>
        <w:ind w:left="4136" w:hanging="360"/>
      </w:pPr>
      <w:rPr>
        <w:rFonts w:hint="default"/>
      </w:rPr>
    </w:lvl>
    <w:lvl w:ilvl="6" w:tplc="29DE70BE">
      <w:numFmt w:val="bullet"/>
      <w:lvlText w:val="•"/>
      <w:lvlJc w:val="left"/>
      <w:pPr>
        <w:ind w:left="5434" w:hanging="360"/>
      </w:pPr>
      <w:rPr>
        <w:rFonts w:hint="default"/>
      </w:rPr>
    </w:lvl>
    <w:lvl w:ilvl="7" w:tplc="BB74039A">
      <w:numFmt w:val="bullet"/>
      <w:lvlText w:val="•"/>
      <w:lvlJc w:val="left"/>
      <w:pPr>
        <w:ind w:left="6732" w:hanging="360"/>
      </w:pPr>
      <w:rPr>
        <w:rFonts w:hint="default"/>
      </w:rPr>
    </w:lvl>
    <w:lvl w:ilvl="8" w:tplc="746E0892">
      <w:numFmt w:val="bullet"/>
      <w:lvlText w:val="•"/>
      <w:lvlJc w:val="left"/>
      <w:pPr>
        <w:ind w:left="8030" w:hanging="360"/>
      </w:pPr>
      <w:rPr>
        <w:rFonts w:hint="default"/>
      </w:rPr>
    </w:lvl>
  </w:abstractNum>
  <w:abstractNum w:abstractNumId="29">
    <w:nsid w:val="66063050"/>
    <w:multiLevelType w:val="hybridMultilevel"/>
    <w:tmpl w:val="5B58C8F8"/>
    <w:lvl w:ilvl="0" w:tplc="5740A18E">
      <w:numFmt w:val="bullet"/>
      <w:lvlText w:val="-"/>
      <w:lvlJc w:val="left"/>
      <w:pPr>
        <w:ind w:left="115" w:hanging="123"/>
      </w:pPr>
      <w:rPr>
        <w:rFonts w:ascii="Calibri" w:eastAsia="Calibri" w:hAnsi="Calibri" w:cs="Calibri" w:hint="default"/>
        <w:w w:val="100"/>
        <w:sz w:val="23"/>
        <w:szCs w:val="23"/>
      </w:rPr>
    </w:lvl>
    <w:lvl w:ilvl="1" w:tplc="6C2E791C">
      <w:numFmt w:val="bullet"/>
      <w:lvlText w:val=""/>
      <w:lvlJc w:val="left"/>
      <w:pPr>
        <w:ind w:left="895" w:hanging="421"/>
      </w:pPr>
      <w:rPr>
        <w:rFonts w:ascii="Symbol" w:eastAsia="Symbol" w:hAnsi="Symbol" w:cs="Symbol" w:hint="default"/>
        <w:w w:val="99"/>
        <w:sz w:val="20"/>
        <w:szCs w:val="20"/>
      </w:rPr>
    </w:lvl>
    <w:lvl w:ilvl="2" w:tplc="8806F030">
      <w:numFmt w:val="bullet"/>
      <w:lvlText w:val="o"/>
      <w:lvlJc w:val="left"/>
      <w:pPr>
        <w:ind w:left="1555" w:hanging="360"/>
      </w:pPr>
      <w:rPr>
        <w:rFonts w:ascii="Courier New" w:eastAsia="Courier New" w:hAnsi="Courier New" w:cs="Courier New" w:hint="default"/>
        <w:w w:val="99"/>
        <w:sz w:val="20"/>
        <w:szCs w:val="20"/>
      </w:rPr>
    </w:lvl>
    <w:lvl w:ilvl="3" w:tplc="0D9C5A16">
      <w:numFmt w:val="bullet"/>
      <w:lvlText w:val="•"/>
      <w:lvlJc w:val="left"/>
      <w:pPr>
        <w:ind w:left="2693" w:hanging="360"/>
      </w:pPr>
      <w:rPr>
        <w:rFonts w:hint="default"/>
      </w:rPr>
    </w:lvl>
    <w:lvl w:ilvl="4" w:tplc="8D604828">
      <w:numFmt w:val="bullet"/>
      <w:lvlText w:val="•"/>
      <w:lvlJc w:val="left"/>
      <w:pPr>
        <w:ind w:left="3826" w:hanging="360"/>
      </w:pPr>
      <w:rPr>
        <w:rFonts w:hint="default"/>
      </w:rPr>
    </w:lvl>
    <w:lvl w:ilvl="5" w:tplc="B538CDA8">
      <w:numFmt w:val="bullet"/>
      <w:lvlText w:val="•"/>
      <w:lvlJc w:val="left"/>
      <w:pPr>
        <w:ind w:left="4959" w:hanging="360"/>
      </w:pPr>
      <w:rPr>
        <w:rFonts w:hint="default"/>
      </w:rPr>
    </w:lvl>
    <w:lvl w:ilvl="6" w:tplc="5776E0DA">
      <w:numFmt w:val="bullet"/>
      <w:lvlText w:val="•"/>
      <w:lvlJc w:val="left"/>
      <w:pPr>
        <w:ind w:left="6093" w:hanging="360"/>
      </w:pPr>
      <w:rPr>
        <w:rFonts w:hint="default"/>
      </w:rPr>
    </w:lvl>
    <w:lvl w:ilvl="7" w:tplc="A0E85EFA">
      <w:numFmt w:val="bullet"/>
      <w:lvlText w:val="•"/>
      <w:lvlJc w:val="left"/>
      <w:pPr>
        <w:ind w:left="7226" w:hanging="360"/>
      </w:pPr>
      <w:rPr>
        <w:rFonts w:hint="default"/>
      </w:rPr>
    </w:lvl>
    <w:lvl w:ilvl="8" w:tplc="F690A104">
      <w:numFmt w:val="bullet"/>
      <w:lvlText w:val="•"/>
      <w:lvlJc w:val="left"/>
      <w:pPr>
        <w:ind w:left="8359" w:hanging="360"/>
      </w:pPr>
      <w:rPr>
        <w:rFonts w:hint="default"/>
      </w:rPr>
    </w:lvl>
  </w:abstractNum>
  <w:abstractNum w:abstractNumId="30">
    <w:nsid w:val="690E1200"/>
    <w:multiLevelType w:val="hybridMultilevel"/>
    <w:tmpl w:val="78CA7348"/>
    <w:lvl w:ilvl="0" w:tplc="F04892DC">
      <w:numFmt w:val="bullet"/>
      <w:lvlText w:val=""/>
      <w:lvlJc w:val="left"/>
      <w:pPr>
        <w:ind w:left="835" w:hanging="361"/>
      </w:pPr>
      <w:rPr>
        <w:rFonts w:ascii="Wingdings" w:eastAsia="Wingdings" w:hAnsi="Wingdings" w:cs="Wingdings" w:hint="default"/>
        <w:w w:val="100"/>
        <w:sz w:val="23"/>
        <w:szCs w:val="23"/>
      </w:rPr>
    </w:lvl>
    <w:lvl w:ilvl="1" w:tplc="B05438E2">
      <w:numFmt w:val="bullet"/>
      <w:lvlText w:val=""/>
      <w:lvlJc w:val="left"/>
      <w:pPr>
        <w:ind w:left="1555" w:hanging="360"/>
      </w:pPr>
      <w:rPr>
        <w:rFonts w:ascii="Wingdings" w:eastAsia="Wingdings" w:hAnsi="Wingdings" w:cs="Wingdings" w:hint="default"/>
        <w:w w:val="100"/>
        <w:sz w:val="23"/>
        <w:szCs w:val="23"/>
      </w:rPr>
    </w:lvl>
    <w:lvl w:ilvl="2" w:tplc="C972C06C">
      <w:numFmt w:val="bullet"/>
      <w:lvlText w:val="•"/>
      <w:lvlJc w:val="left"/>
      <w:pPr>
        <w:ind w:left="2567" w:hanging="360"/>
      </w:pPr>
      <w:rPr>
        <w:rFonts w:hint="default"/>
      </w:rPr>
    </w:lvl>
    <w:lvl w:ilvl="3" w:tplc="790E8CE2">
      <w:numFmt w:val="bullet"/>
      <w:lvlText w:val="•"/>
      <w:lvlJc w:val="left"/>
      <w:pPr>
        <w:ind w:left="3574" w:hanging="360"/>
      </w:pPr>
      <w:rPr>
        <w:rFonts w:hint="default"/>
      </w:rPr>
    </w:lvl>
    <w:lvl w:ilvl="4" w:tplc="26CCEC60">
      <w:numFmt w:val="bullet"/>
      <w:lvlText w:val="•"/>
      <w:lvlJc w:val="left"/>
      <w:pPr>
        <w:ind w:left="4582" w:hanging="360"/>
      </w:pPr>
      <w:rPr>
        <w:rFonts w:hint="default"/>
      </w:rPr>
    </w:lvl>
    <w:lvl w:ilvl="5" w:tplc="D506F866">
      <w:numFmt w:val="bullet"/>
      <w:lvlText w:val="•"/>
      <w:lvlJc w:val="left"/>
      <w:pPr>
        <w:ind w:left="5589" w:hanging="360"/>
      </w:pPr>
      <w:rPr>
        <w:rFonts w:hint="default"/>
      </w:rPr>
    </w:lvl>
    <w:lvl w:ilvl="6" w:tplc="1FBAAB8E">
      <w:numFmt w:val="bullet"/>
      <w:lvlText w:val="•"/>
      <w:lvlJc w:val="left"/>
      <w:pPr>
        <w:ind w:left="6596" w:hanging="360"/>
      </w:pPr>
      <w:rPr>
        <w:rFonts w:hint="default"/>
      </w:rPr>
    </w:lvl>
    <w:lvl w:ilvl="7" w:tplc="D6341DB6">
      <w:numFmt w:val="bullet"/>
      <w:lvlText w:val="•"/>
      <w:lvlJc w:val="left"/>
      <w:pPr>
        <w:ind w:left="7604" w:hanging="360"/>
      </w:pPr>
      <w:rPr>
        <w:rFonts w:hint="default"/>
      </w:rPr>
    </w:lvl>
    <w:lvl w:ilvl="8" w:tplc="1E808A0E">
      <w:numFmt w:val="bullet"/>
      <w:lvlText w:val="•"/>
      <w:lvlJc w:val="left"/>
      <w:pPr>
        <w:ind w:left="8611" w:hanging="360"/>
      </w:pPr>
      <w:rPr>
        <w:rFonts w:hint="default"/>
      </w:rPr>
    </w:lvl>
  </w:abstractNum>
  <w:abstractNum w:abstractNumId="31">
    <w:nsid w:val="7885664D"/>
    <w:multiLevelType w:val="hybridMultilevel"/>
    <w:tmpl w:val="A86828C0"/>
    <w:lvl w:ilvl="0" w:tplc="B1D6F224">
      <w:numFmt w:val="bullet"/>
      <w:lvlText w:val="o"/>
      <w:lvlJc w:val="left"/>
      <w:pPr>
        <w:ind w:left="1555" w:hanging="360"/>
      </w:pPr>
      <w:rPr>
        <w:rFonts w:ascii="Courier New" w:eastAsia="Courier New" w:hAnsi="Courier New" w:cs="Courier New" w:hint="default"/>
        <w:w w:val="100"/>
        <w:sz w:val="23"/>
        <w:szCs w:val="23"/>
      </w:rPr>
    </w:lvl>
    <w:lvl w:ilvl="1" w:tplc="FC82D440">
      <w:numFmt w:val="bullet"/>
      <w:lvlText w:val="•"/>
      <w:lvlJc w:val="left"/>
      <w:pPr>
        <w:ind w:left="2466" w:hanging="360"/>
      </w:pPr>
      <w:rPr>
        <w:rFonts w:hint="default"/>
      </w:rPr>
    </w:lvl>
    <w:lvl w:ilvl="2" w:tplc="3A1CC560">
      <w:numFmt w:val="bullet"/>
      <w:lvlText w:val="•"/>
      <w:lvlJc w:val="left"/>
      <w:pPr>
        <w:ind w:left="3373" w:hanging="360"/>
      </w:pPr>
      <w:rPr>
        <w:rFonts w:hint="default"/>
      </w:rPr>
    </w:lvl>
    <w:lvl w:ilvl="3" w:tplc="7AB055AE">
      <w:numFmt w:val="bullet"/>
      <w:lvlText w:val="•"/>
      <w:lvlJc w:val="left"/>
      <w:pPr>
        <w:ind w:left="4279" w:hanging="360"/>
      </w:pPr>
      <w:rPr>
        <w:rFonts w:hint="default"/>
      </w:rPr>
    </w:lvl>
    <w:lvl w:ilvl="4" w:tplc="5B50A360">
      <w:numFmt w:val="bullet"/>
      <w:lvlText w:val="•"/>
      <w:lvlJc w:val="left"/>
      <w:pPr>
        <w:ind w:left="5186" w:hanging="360"/>
      </w:pPr>
      <w:rPr>
        <w:rFonts w:hint="default"/>
      </w:rPr>
    </w:lvl>
    <w:lvl w:ilvl="5" w:tplc="41C6AE74">
      <w:numFmt w:val="bullet"/>
      <w:lvlText w:val="•"/>
      <w:lvlJc w:val="left"/>
      <w:pPr>
        <w:ind w:left="6093" w:hanging="360"/>
      </w:pPr>
      <w:rPr>
        <w:rFonts w:hint="default"/>
      </w:rPr>
    </w:lvl>
    <w:lvl w:ilvl="6" w:tplc="16FC48F4">
      <w:numFmt w:val="bullet"/>
      <w:lvlText w:val="•"/>
      <w:lvlJc w:val="left"/>
      <w:pPr>
        <w:ind w:left="6999" w:hanging="360"/>
      </w:pPr>
      <w:rPr>
        <w:rFonts w:hint="default"/>
      </w:rPr>
    </w:lvl>
    <w:lvl w:ilvl="7" w:tplc="3EA2503C">
      <w:numFmt w:val="bullet"/>
      <w:lvlText w:val="•"/>
      <w:lvlJc w:val="left"/>
      <w:pPr>
        <w:ind w:left="7906" w:hanging="360"/>
      </w:pPr>
      <w:rPr>
        <w:rFonts w:hint="default"/>
      </w:rPr>
    </w:lvl>
    <w:lvl w:ilvl="8" w:tplc="71A2F65E">
      <w:numFmt w:val="bullet"/>
      <w:lvlText w:val="•"/>
      <w:lvlJc w:val="left"/>
      <w:pPr>
        <w:ind w:left="8813" w:hanging="360"/>
      </w:pPr>
      <w:rPr>
        <w:rFonts w:hint="default"/>
      </w:rPr>
    </w:lvl>
  </w:abstractNum>
  <w:abstractNum w:abstractNumId="32">
    <w:nsid w:val="791A20D0"/>
    <w:multiLevelType w:val="hybridMultilevel"/>
    <w:tmpl w:val="F82AF636"/>
    <w:lvl w:ilvl="0" w:tplc="1B40B174">
      <w:numFmt w:val="bullet"/>
      <w:lvlText w:val=""/>
      <w:lvlJc w:val="left"/>
      <w:pPr>
        <w:ind w:left="1181" w:hanging="360"/>
      </w:pPr>
      <w:rPr>
        <w:rFonts w:ascii="Symbol" w:eastAsia="Symbol" w:hAnsi="Symbol" w:cs="Symbol" w:hint="default"/>
        <w:w w:val="99"/>
        <w:sz w:val="22"/>
        <w:szCs w:val="22"/>
      </w:rPr>
    </w:lvl>
    <w:lvl w:ilvl="1" w:tplc="4B38F88C">
      <w:numFmt w:val="bullet"/>
      <w:lvlText w:val="•"/>
      <w:lvlJc w:val="left"/>
      <w:pPr>
        <w:ind w:left="2026" w:hanging="360"/>
      </w:pPr>
      <w:rPr>
        <w:rFonts w:hint="default"/>
      </w:rPr>
    </w:lvl>
    <w:lvl w:ilvl="2" w:tplc="9EFA7216">
      <w:numFmt w:val="bullet"/>
      <w:lvlText w:val="•"/>
      <w:lvlJc w:val="left"/>
      <w:pPr>
        <w:ind w:left="2872" w:hanging="360"/>
      </w:pPr>
      <w:rPr>
        <w:rFonts w:hint="default"/>
      </w:rPr>
    </w:lvl>
    <w:lvl w:ilvl="3" w:tplc="1D163DDC">
      <w:numFmt w:val="bullet"/>
      <w:lvlText w:val="•"/>
      <w:lvlJc w:val="left"/>
      <w:pPr>
        <w:ind w:left="3719" w:hanging="360"/>
      </w:pPr>
      <w:rPr>
        <w:rFonts w:hint="default"/>
      </w:rPr>
    </w:lvl>
    <w:lvl w:ilvl="4" w:tplc="9A786338">
      <w:numFmt w:val="bullet"/>
      <w:lvlText w:val="•"/>
      <w:lvlJc w:val="left"/>
      <w:pPr>
        <w:ind w:left="4565" w:hanging="360"/>
      </w:pPr>
      <w:rPr>
        <w:rFonts w:hint="default"/>
      </w:rPr>
    </w:lvl>
    <w:lvl w:ilvl="5" w:tplc="BAF6210E">
      <w:numFmt w:val="bullet"/>
      <w:lvlText w:val="•"/>
      <w:lvlJc w:val="left"/>
      <w:pPr>
        <w:ind w:left="5412" w:hanging="360"/>
      </w:pPr>
      <w:rPr>
        <w:rFonts w:hint="default"/>
      </w:rPr>
    </w:lvl>
    <w:lvl w:ilvl="6" w:tplc="73F86FEC">
      <w:numFmt w:val="bullet"/>
      <w:lvlText w:val="•"/>
      <w:lvlJc w:val="left"/>
      <w:pPr>
        <w:ind w:left="6258" w:hanging="360"/>
      </w:pPr>
      <w:rPr>
        <w:rFonts w:hint="default"/>
      </w:rPr>
    </w:lvl>
    <w:lvl w:ilvl="7" w:tplc="139CBC4E">
      <w:numFmt w:val="bullet"/>
      <w:lvlText w:val="•"/>
      <w:lvlJc w:val="left"/>
      <w:pPr>
        <w:ind w:left="7105" w:hanging="360"/>
      </w:pPr>
      <w:rPr>
        <w:rFonts w:hint="default"/>
      </w:rPr>
    </w:lvl>
    <w:lvl w:ilvl="8" w:tplc="B12A263C">
      <w:numFmt w:val="bullet"/>
      <w:lvlText w:val="•"/>
      <w:lvlJc w:val="left"/>
      <w:pPr>
        <w:ind w:left="7951" w:hanging="360"/>
      </w:pPr>
      <w:rPr>
        <w:rFonts w:hint="default"/>
      </w:rPr>
    </w:lvl>
  </w:abstractNum>
  <w:num w:numId="1">
    <w:abstractNumId w:val="18"/>
  </w:num>
  <w:num w:numId="2">
    <w:abstractNumId w:val="31"/>
  </w:num>
  <w:num w:numId="3">
    <w:abstractNumId w:val="6"/>
  </w:num>
  <w:num w:numId="4">
    <w:abstractNumId w:val="17"/>
  </w:num>
  <w:num w:numId="5">
    <w:abstractNumId w:val="13"/>
  </w:num>
  <w:num w:numId="6">
    <w:abstractNumId w:val="29"/>
  </w:num>
  <w:num w:numId="7">
    <w:abstractNumId w:val="27"/>
  </w:num>
  <w:num w:numId="8">
    <w:abstractNumId w:val="16"/>
  </w:num>
  <w:num w:numId="9">
    <w:abstractNumId w:val="8"/>
  </w:num>
  <w:num w:numId="10">
    <w:abstractNumId w:val="9"/>
  </w:num>
  <w:num w:numId="11">
    <w:abstractNumId w:val="19"/>
  </w:num>
  <w:num w:numId="12">
    <w:abstractNumId w:val="25"/>
  </w:num>
  <w:num w:numId="13">
    <w:abstractNumId w:val="20"/>
  </w:num>
  <w:num w:numId="14">
    <w:abstractNumId w:val="4"/>
  </w:num>
  <w:num w:numId="15">
    <w:abstractNumId w:val="5"/>
  </w:num>
  <w:num w:numId="16">
    <w:abstractNumId w:val="2"/>
  </w:num>
  <w:num w:numId="17">
    <w:abstractNumId w:val="21"/>
  </w:num>
  <w:num w:numId="18">
    <w:abstractNumId w:val="10"/>
  </w:num>
  <w:num w:numId="19">
    <w:abstractNumId w:val="1"/>
  </w:num>
  <w:num w:numId="20">
    <w:abstractNumId w:val="30"/>
  </w:num>
  <w:num w:numId="21">
    <w:abstractNumId w:val="28"/>
  </w:num>
  <w:num w:numId="22">
    <w:abstractNumId w:val="3"/>
  </w:num>
  <w:num w:numId="23">
    <w:abstractNumId w:val="0"/>
  </w:num>
  <w:num w:numId="24">
    <w:abstractNumId w:val="12"/>
  </w:num>
  <w:num w:numId="25">
    <w:abstractNumId w:val="24"/>
  </w:num>
  <w:num w:numId="26">
    <w:abstractNumId w:val="23"/>
  </w:num>
  <w:num w:numId="27">
    <w:abstractNumId w:val="22"/>
  </w:num>
  <w:num w:numId="28">
    <w:abstractNumId w:val="11"/>
  </w:num>
  <w:num w:numId="29">
    <w:abstractNumId w:val="15"/>
  </w:num>
  <w:num w:numId="30">
    <w:abstractNumId w:val="14"/>
  </w:num>
  <w:num w:numId="31">
    <w:abstractNumId w:val="32"/>
  </w:num>
  <w:num w:numId="32">
    <w:abstractNumId w:val="7"/>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C6F53"/>
    <w:rsid w:val="00031524"/>
    <w:rsid w:val="000350DB"/>
    <w:rsid w:val="00036D03"/>
    <w:rsid w:val="000448D9"/>
    <w:rsid w:val="00045CAD"/>
    <w:rsid w:val="00060DAD"/>
    <w:rsid w:val="00061573"/>
    <w:rsid w:val="0006255D"/>
    <w:rsid w:val="00065E1B"/>
    <w:rsid w:val="00067D4E"/>
    <w:rsid w:val="00070DD8"/>
    <w:rsid w:val="00080CFD"/>
    <w:rsid w:val="00087B91"/>
    <w:rsid w:val="0009100B"/>
    <w:rsid w:val="000953E8"/>
    <w:rsid w:val="000C45F1"/>
    <w:rsid w:val="000C79F8"/>
    <w:rsid w:val="000D322E"/>
    <w:rsid w:val="000D457E"/>
    <w:rsid w:val="000E0B04"/>
    <w:rsid w:val="000E12C2"/>
    <w:rsid w:val="00104067"/>
    <w:rsid w:val="00111475"/>
    <w:rsid w:val="001159C6"/>
    <w:rsid w:val="0011656C"/>
    <w:rsid w:val="0012060D"/>
    <w:rsid w:val="00142F96"/>
    <w:rsid w:val="001438E2"/>
    <w:rsid w:val="00191220"/>
    <w:rsid w:val="001A27C6"/>
    <w:rsid w:val="001A2BF5"/>
    <w:rsid w:val="001A6CC5"/>
    <w:rsid w:val="001B6992"/>
    <w:rsid w:val="001C1D5B"/>
    <w:rsid w:val="001C591C"/>
    <w:rsid w:val="001C5A01"/>
    <w:rsid w:val="001F3C8A"/>
    <w:rsid w:val="00206CF1"/>
    <w:rsid w:val="00230813"/>
    <w:rsid w:val="0024049A"/>
    <w:rsid w:val="00245348"/>
    <w:rsid w:val="00250B6E"/>
    <w:rsid w:val="002522D8"/>
    <w:rsid w:val="002702DD"/>
    <w:rsid w:val="00272D01"/>
    <w:rsid w:val="00280B76"/>
    <w:rsid w:val="002A2177"/>
    <w:rsid w:val="002A4A43"/>
    <w:rsid w:val="002A50BF"/>
    <w:rsid w:val="002B72CD"/>
    <w:rsid w:val="002C23C5"/>
    <w:rsid w:val="002C33A1"/>
    <w:rsid w:val="002E1169"/>
    <w:rsid w:val="002E67FE"/>
    <w:rsid w:val="002E704C"/>
    <w:rsid w:val="002F59F0"/>
    <w:rsid w:val="003015A0"/>
    <w:rsid w:val="00306C09"/>
    <w:rsid w:val="00313E57"/>
    <w:rsid w:val="00321745"/>
    <w:rsid w:val="00337EF1"/>
    <w:rsid w:val="00352478"/>
    <w:rsid w:val="00357A36"/>
    <w:rsid w:val="003600AA"/>
    <w:rsid w:val="00382D70"/>
    <w:rsid w:val="00383DFB"/>
    <w:rsid w:val="00396C8A"/>
    <w:rsid w:val="00397595"/>
    <w:rsid w:val="003A330A"/>
    <w:rsid w:val="003B4A45"/>
    <w:rsid w:val="003B4C3C"/>
    <w:rsid w:val="003C1107"/>
    <w:rsid w:val="003C1A1D"/>
    <w:rsid w:val="003C640A"/>
    <w:rsid w:val="003C6D0F"/>
    <w:rsid w:val="003D02F9"/>
    <w:rsid w:val="003D1AC7"/>
    <w:rsid w:val="003D52FF"/>
    <w:rsid w:val="003E4DA6"/>
    <w:rsid w:val="00427A59"/>
    <w:rsid w:val="00427D83"/>
    <w:rsid w:val="00436212"/>
    <w:rsid w:val="0044397B"/>
    <w:rsid w:val="00452C13"/>
    <w:rsid w:val="004702CF"/>
    <w:rsid w:val="00471D4F"/>
    <w:rsid w:val="004745BD"/>
    <w:rsid w:val="00487C99"/>
    <w:rsid w:val="00491395"/>
    <w:rsid w:val="004A00C5"/>
    <w:rsid w:val="004A75B2"/>
    <w:rsid w:val="004B78D2"/>
    <w:rsid w:val="004C1B46"/>
    <w:rsid w:val="004C68E9"/>
    <w:rsid w:val="004E7E35"/>
    <w:rsid w:val="004F39C0"/>
    <w:rsid w:val="005234F7"/>
    <w:rsid w:val="005237F8"/>
    <w:rsid w:val="005333F1"/>
    <w:rsid w:val="00540462"/>
    <w:rsid w:val="00543669"/>
    <w:rsid w:val="00560703"/>
    <w:rsid w:val="0056193D"/>
    <w:rsid w:val="00565D9F"/>
    <w:rsid w:val="0059389E"/>
    <w:rsid w:val="005A0970"/>
    <w:rsid w:val="005C57F1"/>
    <w:rsid w:val="005D4BDF"/>
    <w:rsid w:val="00613C46"/>
    <w:rsid w:val="006179D3"/>
    <w:rsid w:val="00621140"/>
    <w:rsid w:val="006227C7"/>
    <w:rsid w:val="0062693C"/>
    <w:rsid w:val="00655134"/>
    <w:rsid w:val="00656866"/>
    <w:rsid w:val="006654E8"/>
    <w:rsid w:val="00665C70"/>
    <w:rsid w:val="006811DA"/>
    <w:rsid w:val="0068431D"/>
    <w:rsid w:val="00684C8F"/>
    <w:rsid w:val="00691102"/>
    <w:rsid w:val="00697D29"/>
    <w:rsid w:val="006A05A5"/>
    <w:rsid w:val="006C3EAB"/>
    <w:rsid w:val="006D2CDB"/>
    <w:rsid w:val="006D511A"/>
    <w:rsid w:val="00700B3B"/>
    <w:rsid w:val="00701A66"/>
    <w:rsid w:val="00712B6F"/>
    <w:rsid w:val="007155D8"/>
    <w:rsid w:val="007241B7"/>
    <w:rsid w:val="0072592E"/>
    <w:rsid w:val="007421F2"/>
    <w:rsid w:val="00744620"/>
    <w:rsid w:val="00744E26"/>
    <w:rsid w:val="00747CAD"/>
    <w:rsid w:val="00762085"/>
    <w:rsid w:val="0076678D"/>
    <w:rsid w:val="007817E9"/>
    <w:rsid w:val="007A73B6"/>
    <w:rsid w:val="007B1B94"/>
    <w:rsid w:val="007B2CD4"/>
    <w:rsid w:val="007B600A"/>
    <w:rsid w:val="007C39F5"/>
    <w:rsid w:val="007D368E"/>
    <w:rsid w:val="007D54E1"/>
    <w:rsid w:val="007D6176"/>
    <w:rsid w:val="00806837"/>
    <w:rsid w:val="00806C61"/>
    <w:rsid w:val="008105F8"/>
    <w:rsid w:val="00811BA9"/>
    <w:rsid w:val="00820D00"/>
    <w:rsid w:val="008358AB"/>
    <w:rsid w:val="00853CEC"/>
    <w:rsid w:val="00857C6B"/>
    <w:rsid w:val="00863C2B"/>
    <w:rsid w:val="008660C5"/>
    <w:rsid w:val="008705C9"/>
    <w:rsid w:val="00872700"/>
    <w:rsid w:val="008831AB"/>
    <w:rsid w:val="00885107"/>
    <w:rsid w:val="0089228F"/>
    <w:rsid w:val="0089300E"/>
    <w:rsid w:val="00893B28"/>
    <w:rsid w:val="0089596C"/>
    <w:rsid w:val="0089747D"/>
    <w:rsid w:val="00897717"/>
    <w:rsid w:val="008B27BF"/>
    <w:rsid w:val="008C0A1F"/>
    <w:rsid w:val="008C12C9"/>
    <w:rsid w:val="008C2B01"/>
    <w:rsid w:val="008C4CC9"/>
    <w:rsid w:val="008D1282"/>
    <w:rsid w:val="008E1CFA"/>
    <w:rsid w:val="008E1E60"/>
    <w:rsid w:val="00903DF2"/>
    <w:rsid w:val="00911E18"/>
    <w:rsid w:val="009143C0"/>
    <w:rsid w:val="0093239C"/>
    <w:rsid w:val="00933181"/>
    <w:rsid w:val="009334FD"/>
    <w:rsid w:val="00935A05"/>
    <w:rsid w:val="0093768C"/>
    <w:rsid w:val="00957600"/>
    <w:rsid w:val="00963201"/>
    <w:rsid w:val="0096491B"/>
    <w:rsid w:val="00967A45"/>
    <w:rsid w:val="00970684"/>
    <w:rsid w:val="009755A9"/>
    <w:rsid w:val="00985A2B"/>
    <w:rsid w:val="0099652A"/>
    <w:rsid w:val="009A1714"/>
    <w:rsid w:val="009A49C7"/>
    <w:rsid w:val="009B6DFD"/>
    <w:rsid w:val="009B70B4"/>
    <w:rsid w:val="009C6F8A"/>
    <w:rsid w:val="009D5569"/>
    <w:rsid w:val="009E5338"/>
    <w:rsid w:val="00A033F2"/>
    <w:rsid w:val="00A16CFE"/>
    <w:rsid w:val="00A20841"/>
    <w:rsid w:val="00A31DF5"/>
    <w:rsid w:val="00A438F4"/>
    <w:rsid w:val="00A44F1F"/>
    <w:rsid w:val="00A46FE9"/>
    <w:rsid w:val="00A50EEE"/>
    <w:rsid w:val="00A65628"/>
    <w:rsid w:val="00A66109"/>
    <w:rsid w:val="00A73409"/>
    <w:rsid w:val="00A82E63"/>
    <w:rsid w:val="00A86F1E"/>
    <w:rsid w:val="00A902D9"/>
    <w:rsid w:val="00A95210"/>
    <w:rsid w:val="00AB3CE6"/>
    <w:rsid w:val="00AB5BCA"/>
    <w:rsid w:val="00AC0287"/>
    <w:rsid w:val="00AC5C10"/>
    <w:rsid w:val="00AE018E"/>
    <w:rsid w:val="00AE1039"/>
    <w:rsid w:val="00B1739C"/>
    <w:rsid w:val="00B21A01"/>
    <w:rsid w:val="00B3582A"/>
    <w:rsid w:val="00B37B68"/>
    <w:rsid w:val="00B4500A"/>
    <w:rsid w:val="00B53FB1"/>
    <w:rsid w:val="00B54074"/>
    <w:rsid w:val="00B613F7"/>
    <w:rsid w:val="00B65195"/>
    <w:rsid w:val="00B72A19"/>
    <w:rsid w:val="00B80683"/>
    <w:rsid w:val="00B91390"/>
    <w:rsid w:val="00B97ECB"/>
    <w:rsid w:val="00BC21BC"/>
    <w:rsid w:val="00BC522A"/>
    <w:rsid w:val="00BD1000"/>
    <w:rsid w:val="00BD6537"/>
    <w:rsid w:val="00BD7245"/>
    <w:rsid w:val="00BE2D34"/>
    <w:rsid w:val="00BF5594"/>
    <w:rsid w:val="00BF56A6"/>
    <w:rsid w:val="00BF6030"/>
    <w:rsid w:val="00C00A7A"/>
    <w:rsid w:val="00C05630"/>
    <w:rsid w:val="00C1749F"/>
    <w:rsid w:val="00C2360F"/>
    <w:rsid w:val="00C25CB4"/>
    <w:rsid w:val="00C27271"/>
    <w:rsid w:val="00C41D39"/>
    <w:rsid w:val="00C45DED"/>
    <w:rsid w:val="00C50795"/>
    <w:rsid w:val="00C72001"/>
    <w:rsid w:val="00C72808"/>
    <w:rsid w:val="00C74C36"/>
    <w:rsid w:val="00C8408B"/>
    <w:rsid w:val="00CA333E"/>
    <w:rsid w:val="00CB123A"/>
    <w:rsid w:val="00CB499E"/>
    <w:rsid w:val="00CB6B0F"/>
    <w:rsid w:val="00CC6314"/>
    <w:rsid w:val="00CE3AA5"/>
    <w:rsid w:val="00D06F48"/>
    <w:rsid w:val="00D350D5"/>
    <w:rsid w:val="00D91B6F"/>
    <w:rsid w:val="00D96120"/>
    <w:rsid w:val="00DA1C4A"/>
    <w:rsid w:val="00DA51F3"/>
    <w:rsid w:val="00DA7EF1"/>
    <w:rsid w:val="00DC17E8"/>
    <w:rsid w:val="00DD6E46"/>
    <w:rsid w:val="00DE53F0"/>
    <w:rsid w:val="00DF5AF3"/>
    <w:rsid w:val="00E07FB3"/>
    <w:rsid w:val="00E105A1"/>
    <w:rsid w:val="00E12778"/>
    <w:rsid w:val="00E140EE"/>
    <w:rsid w:val="00E1611B"/>
    <w:rsid w:val="00E162AD"/>
    <w:rsid w:val="00E226A9"/>
    <w:rsid w:val="00E24AE1"/>
    <w:rsid w:val="00E4450F"/>
    <w:rsid w:val="00E45448"/>
    <w:rsid w:val="00E515ED"/>
    <w:rsid w:val="00E5233E"/>
    <w:rsid w:val="00E56794"/>
    <w:rsid w:val="00E72BF9"/>
    <w:rsid w:val="00E757DE"/>
    <w:rsid w:val="00E9070E"/>
    <w:rsid w:val="00EA211B"/>
    <w:rsid w:val="00EA5A0E"/>
    <w:rsid w:val="00EC07BD"/>
    <w:rsid w:val="00EC53C4"/>
    <w:rsid w:val="00ED249A"/>
    <w:rsid w:val="00ED4093"/>
    <w:rsid w:val="00EE66F5"/>
    <w:rsid w:val="00EF750E"/>
    <w:rsid w:val="00F02529"/>
    <w:rsid w:val="00F02C2B"/>
    <w:rsid w:val="00F052AB"/>
    <w:rsid w:val="00F0591C"/>
    <w:rsid w:val="00F10C6E"/>
    <w:rsid w:val="00F21E0A"/>
    <w:rsid w:val="00F259C5"/>
    <w:rsid w:val="00F82D8A"/>
    <w:rsid w:val="00F90685"/>
    <w:rsid w:val="00F910DE"/>
    <w:rsid w:val="00F934E9"/>
    <w:rsid w:val="00FA625F"/>
    <w:rsid w:val="00FB628E"/>
    <w:rsid w:val="00FC1FCE"/>
    <w:rsid w:val="00FC33B7"/>
    <w:rsid w:val="00FC44F0"/>
    <w:rsid w:val="00FC6F53"/>
    <w:rsid w:val="00FD1567"/>
    <w:rsid w:val="00FE4316"/>
    <w:rsid w:val="00FE486D"/>
    <w:rsid w:val="00FE5CF2"/>
    <w:rsid w:val="00FF255E"/>
    <w:rsid w:val="00FF6A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6F53"/>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6F53"/>
    <w:tblPr>
      <w:tblInd w:w="0" w:type="dxa"/>
      <w:tblCellMar>
        <w:top w:w="0" w:type="dxa"/>
        <w:left w:w="0" w:type="dxa"/>
        <w:bottom w:w="0" w:type="dxa"/>
        <w:right w:w="0" w:type="dxa"/>
      </w:tblCellMar>
    </w:tblPr>
  </w:style>
  <w:style w:type="paragraph" w:customStyle="1" w:styleId="TOC1">
    <w:name w:val="TOC 1"/>
    <w:basedOn w:val="Normale"/>
    <w:uiPriority w:val="1"/>
    <w:qFormat/>
    <w:rsid w:val="00FC6F53"/>
    <w:pPr>
      <w:spacing w:line="267" w:lineRule="exact"/>
      <w:ind w:left="410" w:hanging="295"/>
    </w:pPr>
    <w:rPr>
      <w:rFonts w:ascii="Verdana" w:eastAsia="Verdana" w:hAnsi="Verdana" w:cs="Verdana"/>
      <w:i/>
    </w:rPr>
  </w:style>
  <w:style w:type="paragraph" w:customStyle="1" w:styleId="TOC2">
    <w:name w:val="TOC 2"/>
    <w:basedOn w:val="Normale"/>
    <w:uiPriority w:val="1"/>
    <w:qFormat/>
    <w:rsid w:val="00FC6F53"/>
    <w:pPr>
      <w:ind w:left="666" w:hanging="330"/>
    </w:pPr>
  </w:style>
  <w:style w:type="paragraph" w:styleId="Corpodeltesto">
    <w:name w:val="Body Text"/>
    <w:basedOn w:val="Normale"/>
    <w:uiPriority w:val="1"/>
    <w:qFormat/>
    <w:rsid w:val="00FC6F53"/>
    <w:pPr>
      <w:ind w:left="115"/>
    </w:pPr>
    <w:rPr>
      <w:sz w:val="23"/>
      <w:szCs w:val="23"/>
    </w:rPr>
  </w:style>
  <w:style w:type="paragraph" w:customStyle="1" w:styleId="Heading1">
    <w:name w:val="Heading 1"/>
    <w:basedOn w:val="Normale"/>
    <w:uiPriority w:val="1"/>
    <w:qFormat/>
    <w:rsid w:val="00FC6F53"/>
    <w:pPr>
      <w:spacing w:before="32"/>
      <w:ind w:left="407" w:hanging="292"/>
      <w:outlineLvl w:val="1"/>
    </w:pPr>
    <w:rPr>
      <w:rFonts w:ascii="Cambria" w:eastAsia="Cambria" w:hAnsi="Cambria" w:cs="Cambria"/>
      <w:b/>
      <w:bCs/>
      <w:sz w:val="28"/>
      <w:szCs w:val="28"/>
    </w:rPr>
  </w:style>
  <w:style w:type="paragraph" w:customStyle="1" w:styleId="Heading2">
    <w:name w:val="Heading 2"/>
    <w:basedOn w:val="Normale"/>
    <w:uiPriority w:val="1"/>
    <w:qFormat/>
    <w:rsid w:val="00FC6F53"/>
    <w:pPr>
      <w:ind w:left="115"/>
      <w:outlineLvl w:val="2"/>
    </w:pPr>
    <w:rPr>
      <w:rFonts w:ascii="Cambria" w:eastAsia="Cambria" w:hAnsi="Cambria" w:cs="Cambria"/>
      <w:b/>
      <w:bCs/>
      <w:sz w:val="26"/>
      <w:szCs w:val="26"/>
    </w:rPr>
  </w:style>
  <w:style w:type="paragraph" w:customStyle="1" w:styleId="Heading3">
    <w:name w:val="Heading 3"/>
    <w:basedOn w:val="Normale"/>
    <w:uiPriority w:val="1"/>
    <w:qFormat/>
    <w:rsid w:val="00FC6F53"/>
    <w:pPr>
      <w:spacing w:before="1"/>
      <w:ind w:left="115"/>
      <w:jc w:val="both"/>
      <w:outlineLvl w:val="3"/>
    </w:pPr>
    <w:rPr>
      <w:b/>
      <w:bCs/>
      <w:sz w:val="23"/>
      <w:szCs w:val="23"/>
    </w:rPr>
  </w:style>
  <w:style w:type="paragraph" w:customStyle="1" w:styleId="Heading4">
    <w:name w:val="Heading 4"/>
    <w:basedOn w:val="Normale"/>
    <w:uiPriority w:val="1"/>
    <w:qFormat/>
    <w:rsid w:val="00FC6F53"/>
    <w:pPr>
      <w:spacing w:before="152"/>
      <w:ind w:left="115"/>
      <w:jc w:val="both"/>
      <w:outlineLvl w:val="4"/>
    </w:pPr>
    <w:rPr>
      <w:b/>
      <w:bCs/>
      <w:i/>
      <w:sz w:val="23"/>
      <w:szCs w:val="23"/>
    </w:rPr>
  </w:style>
  <w:style w:type="paragraph" w:styleId="Paragrafoelenco">
    <w:name w:val="List Paragraph"/>
    <w:basedOn w:val="Normale"/>
    <w:uiPriority w:val="1"/>
    <w:qFormat/>
    <w:rsid w:val="00FC6F53"/>
    <w:pPr>
      <w:ind w:left="823"/>
    </w:pPr>
  </w:style>
  <w:style w:type="paragraph" w:customStyle="1" w:styleId="TableParagraph">
    <w:name w:val="Table Paragraph"/>
    <w:basedOn w:val="Normale"/>
    <w:uiPriority w:val="1"/>
    <w:qFormat/>
    <w:rsid w:val="00FC6F53"/>
    <w:pPr>
      <w:ind w:left="103"/>
    </w:pPr>
  </w:style>
  <w:style w:type="paragraph" w:styleId="Testofumetto">
    <w:name w:val="Balloon Text"/>
    <w:basedOn w:val="Normale"/>
    <w:link w:val="TestofumettoCarattere"/>
    <w:uiPriority w:val="99"/>
    <w:semiHidden/>
    <w:unhideWhenUsed/>
    <w:rsid w:val="00C174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749F"/>
    <w:rPr>
      <w:rFonts w:ascii="Tahoma" w:eastAsia="Calibri" w:hAnsi="Tahoma" w:cs="Tahoma"/>
      <w:sz w:val="16"/>
      <w:szCs w:val="16"/>
    </w:rPr>
  </w:style>
  <w:style w:type="character" w:styleId="Collegamentoipertestuale">
    <w:name w:val="Hyperlink"/>
    <w:basedOn w:val="Carpredefinitoparagrafo"/>
    <w:uiPriority w:val="99"/>
    <w:unhideWhenUsed/>
    <w:rsid w:val="00ED249A"/>
    <w:rPr>
      <w:strike w:val="0"/>
      <w:dstrike w:val="0"/>
      <w:color w:val="002288"/>
      <w:u w:val="none"/>
      <w:effect w:val="none"/>
      <w:shd w:val="clear" w:color="auto" w:fill="auto"/>
    </w:rPr>
  </w:style>
  <w:style w:type="character" w:styleId="Enfasigrassetto">
    <w:name w:val="Strong"/>
    <w:basedOn w:val="Carpredefinitoparagrafo"/>
    <w:uiPriority w:val="22"/>
    <w:qFormat/>
    <w:rsid w:val="00ED249A"/>
    <w:rPr>
      <w:b/>
      <w:bCs/>
    </w:rPr>
  </w:style>
  <w:style w:type="paragraph" w:customStyle="1" w:styleId="Default">
    <w:name w:val="Default"/>
    <w:rsid w:val="00DE53F0"/>
    <w:pPr>
      <w:widowControl/>
      <w:autoSpaceDE w:val="0"/>
      <w:autoSpaceDN w:val="0"/>
      <w:adjustRightInd w:val="0"/>
    </w:pPr>
    <w:rPr>
      <w:rFonts w:ascii="Arial" w:hAnsi="Arial" w:cs="Arial"/>
      <w:color w:val="000000"/>
      <w:sz w:val="24"/>
      <w:szCs w:val="24"/>
      <w:lang w:val="it-IT"/>
    </w:rPr>
  </w:style>
  <w:style w:type="character" w:styleId="Numeropagina">
    <w:name w:val="page number"/>
    <w:basedOn w:val="Carpredefinitoparagrafo"/>
    <w:rsid w:val="00FF255E"/>
  </w:style>
  <w:style w:type="paragraph" w:styleId="Intestazione">
    <w:name w:val="header"/>
    <w:basedOn w:val="Normale"/>
    <w:link w:val="IntestazioneCarattere"/>
    <w:uiPriority w:val="99"/>
    <w:semiHidden/>
    <w:unhideWhenUsed/>
    <w:rsid w:val="00BC21B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C21BC"/>
    <w:rPr>
      <w:rFonts w:ascii="Calibri" w:eastAsia="Calibri" w:hAnsi="Calibri" w:cs="Calibri"/>
    </w:rPr>
  </w:style>
  <w:style w:type="paragraph" w:styleId="Pidipagina">
    <w:name w:val="footer"/>
    <w:aliases w:val="piè di pagina.pdp"/>
    <w:basedOn w:val="Normale"/>
    <w:link w:val="PidipaginaCarattere"/>
    <w:unhideWhenUsed/>
    <w:rsid w:val="00BC21BC"/>
    <w:pPr>
      <w:tabs>
        <w:tab w:val="center" w:pos="4819"/>
        <w:tab w:val="right" w:pos="9638"/>
      </w:tabs>
    </w:pPr>
  </w:style>
  <w:style w:type="character" w:customStyle="1" w:styleId="PidipaginaCarattere">
    <w:name w:val="Piè di pagina Carattere"/>
    <w:aliases w:val="piè di pagina.pdp Carattere"/>
    <w:basedOn w:val="Carpredefinitoparagrafo"/>
    <w:link w:val="Pidipagina"/>
    <w:rsid w:val="00BC21BC"/>
    <w:rPr>
      <w:rFonts w:ascii="Calibri" w:eastAsia="Calibri" w:hAnsi="Calibri" w:cs="Calibri"/>
    </w:rPr>
  </w:style>
  <w:style w:type="paragraph" w:customStyle="1" w:styleId="x1653068232msonormal">
    <w:name w:val="x_1653068232msonormal"/>
    <w:basedOn w:val="Normale"/>
    <w:rsid w:val="00621140"/>
    <w:pPr>
      <w:widowControl/>
      <w:spacing w:before="100" w:beforeAutospacing="1" w:after="100" w:afterAutospacing="1"/>
    </w:pPr>
    <w:rPr>
      <w:rFonts w:ascii="Times New Roman" w:eastAsia="Times New Roman" w:hAnsi="Times New Roman" w:cs="Times New Roman"/>
      <w:sz w:val="24"/>
      <w:szCs w:val="24"/>
      <w:lang w:val="it-IT" w:eastAsia="it-IT"/>
    </w:rPr>
  </w:style>
  <w:style w:type="paragraph" w:customStyle="1" w:styleId="TOC3">
    <w:name w:val="TOC 3"/>
    <w:basedOn w:val="Normale"/>
    <w:uiPriority w:val="1"/>
    <w:qFormat/>
    <w:rsid w:val="00820D00"/>
    <w:pPr>
      <w:autoSpaceDE w:val="0"/>
      <w:autoSpaceDN w:val="0"/>
      <w:spacing w:before="154"/>
      <w:ind w:left="1099" w:hanging="546"/>
    </w:pPr>
    <w:rPr>
      <w:rFonts w:ascii="Georgia" w:eastAsia="Georgia" w:hAnsi="Georgia" w:cs="Georgia"/>
    </w:rPr>
  </w:style>
</w:styles>
</file>

<file path=word/webSettings.xml><?xml version="1.0" encoding="utf-8"?>
<w:webSettings xmlns:r="http://schemas.openxmlformats.org/officeDocument/2006/relationships" xmlns:w="http://schemas.openxmlformats.org/wordprocessingml/2006/main">
  <w:divs>
    <w:div w:id="303003453">
      <w:bodyDiv w:val="1"/>
      <w:marLeft w:val="0"/>
      <w:marRight w:val="0"/>
      <w:marTop w:val="0"/>
      <w:marBottom w:val="0"/>
      <w:divBdr>
        <w:top w:val="none" w:sz="0" w:space="0" w:color="auto"/>
        <w:left w:val="none" w:sz="0" w:space="0" w:color="auto"/>
        <w:bottom w:val="none" w:sz="0" w:space="0" w:color="auto"/>
        <w:right w:val="none" w:sz="0" w:space="0" w:color="auto"/>
      </w:divBdr>
    </w:div>
    <w:div w:id="411119676">
      <w:bodyDiv w:val="1"/>
      <w:marLeft w:val="0"/>
      <w:marRight w:val="0"/>
      <w:marTop w:val="0"/>
      <w:marBottom w:val="0"/>
      <w:divBdr>
        <w:top w:val="none" w:sz="0" w:space="0" w:color="auto"/>
        <w:left w:val="none" w:sz="0" w:space="0" w:color="auto"/>
        <w:bottom w:val="none" w:sz="0" w:space="0" w:color="auto"/>
        <w:right w:val="none" w:sz="0" w:space="0" w:color="auto"/>
      </w:divBdr>
    </w:div>
    <w:div w:id="582836920">
      <w:bodyDiv w:val="1"/>
      <w:marLeft w:val="0"/>
      <w:marRight w:val="0"/>
      <w:marTop w:val="0"/>
      <w:marBottom w:val="0"/>
      <w:divBdr>
        <w:top w:val="none" w:sz="0" w:space="0" w:color="auto"/>
        <w:left w:val="none" w:sz="0" w:space="0" w:color="auto"/>
        <w:bottom w:val="none" w:sz="0" w:space="0" w:color="auto"/>
        <w:right w:val="none" w:sz="0" w:space="0" w:color="auto"/>
      </w:divBdr>
    </w:div>
    <w:div w:id="718212652">
      <w:bodyDiv w:val="1"/>
      <w:marLeft w:val="0"/>
      <w:marRight w:val="0"/>
      <w:marTop w:val="0"/>
      <w:marBottom w:val="0"/>
      <w:divBdr>
        <w:top w:val="none" w:sz="0" w:space="0" w:color="auto"/>
        <w:left w:val="none" w:sz="0" w:space="0" w:color="auto"/>
        <w:bottom w:val="none" w:sz="0" w:space="0" w:color="auto"/>
        <w:right w:val="none" w:sz="0" w:space="0" w:color="auto"/>
      </w:divBdr>
    </w:div>
    <w:div w:id="1404983160">
      <w:bodyDiv w:val="1"/>
      <w:marLeft w:val="0"/>
      <w:marRight w:val="0"/>
      <w:marTop w:val="0"/>
      <w:marBottom w:val="0"/>
      <w:divBdr>
        <w:top w:val="none" w:sz="0" w:space="0" w:color="auto"/>
        <w:left w:val="none" w:sz="0" w:space="0" w:color="auto"/>
        <w:bottom w:val="none" w:sz="0" w:space="0" w:color="auto"/>
        <w:right w:val="none" w:sz="0" w:space="0" w:color="auto"/>
      </w:divBdr>
    </w:div>
    <w:div w:id="1471167984">
      <w:bodyDiv w:val="1"/>
      <w:marLeft w:val="0"/>
      <w:marRight w:val="0"/>
      <w:marTop w:val="0"/>
      <w:marBottom w:val="0"/>
      <w:divBdr>
        <w:top w:val="none" w:sz="0" w:space="0" w:color="auto"/>
        <w:left w:val="none" w:sz="0" w:space="0" w:color="auto"/>
        <w:bottom w:val="none" w:sz="0" w:space="0" w:color="auto"/>
        <w:right w:val="none" w:sz="0" w:space="0" w:color="auto"/>
      </w:divBdr>
    </w:div>
    <w:div w:id="1685786126">
      <w:bodyDiv w:val="1"/>
      <w:marLeft w:val="0"/>
      <w:marRight w:val="0"/>
      <w:marTop w:val="0"/>
      <w:marBottom w:val="0"/>
      <w:divBdr>
        <w:top w:val="none" w:sz="0" w:space="0" w:color="auto"/>
        <w:left w:val="none" w:sz="0" w:space="0" w:color="auto"/>
        <w:bottom w:val="none" w:sz="0" w:space="0" w:color="auto"/>
        <w:right w:val="none" w:sz="0" w:space="0" w:color="auto"/>
      </w:divBdr>
    </w:div>
    <w:div w:id="2066173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oturisticodicapri.com/" TargetMode="External"/><Relationship Id="rId18" Type="http://schemas.openxmlformats.org/officeDocument/2006/relationships/hyperlink" Target="http://www.invitalia.it/site/new/home/societa-trasparente/organizzazione.html" TargetMode="External"/><Relationship Id="rId3" Type="http://schemas.openxmlformats.org/officeDocument/2006/relationships/styles" Target="styles.xml"/><Relationship Id="rId21" Type="http://schemas.openxmlformats.org/officeDocument/2006/relationships/hyperlink" Target="http://www.invitalia.it/site/new/home/societa-trasparente/sovvenzioni-contributi-sussidi-vantaggi-economici.html" TargetMode="External"/><Relationship Id="rId7" Type="http://schemas.openxmlformats.org/officeDocument/2006/relationships/endnotes" Target="endnotes.xml"/><Relationship Id="rId12" Type="http://schemas.openxmlformats.org/officeDocument/2006/relationships/hyperlink" Target="http://www.civit.it/" TargetMode="External"/><Relationship Id="rId17" Type="http://schemas.openxmlformats.org/officeDocument/2006/relationships/hyperlink" Target="http://www.invitalia.it/site/new/home/societa-trasparente/disposizioni-generali.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rtoturisticodicapri.com/" TargetMode="External"/><Relationship Id="rId20" Type="http://schemas.openxmlformats.org/officeDocument/2006/relationships/hyperlink" Target="http://www.invitalia.it/site/new/home/societa-trasparente/bandi-di-gara-e-contratt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oturisticodicapri.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ortoturisticodicapri.com/" TargetMode="External"/><Relationship Id="rId23" Type="http://schemas.openxmlformats.org/officeDocument/2006/relationships/hyperlink" Target="http://www.invitalia.it/site/new/home/societa-trasparente/archivio.html" TargetMode="External"/><Relationship Id="rId10" Type="http://schemas.openxmlformats.org/officeDocument/2006/relationships/hyperlink" Target="http://www.portoturisticodicapri.com/" TargetMode="External"/><Relationship Id="rId19" Type="http://schemas.openxmlformats.org/officeDocument/2006/relationships/hyperlink" Target="http://www.invitalia.it/site/new/home/societa-trasparente/personale/consulenti-e-collaboratori.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ticorruzione@portoturisticodicapri.com" TargetMode="External"/><Relationship Id="rId22" Type="http://schemas.openxmlformats.org/officeDocument/2006/relationships/hyperlink" Target="http://www.invitalia.it/site/new/home/societa-trasparente/beni-immobili-e-gestione-patrimon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AA4ED-A9F9-4D48-B771-D191D38C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18822</Words>
  <Characters>107291</Characters>
  <Application>Microsoft Office Word</Application>
  <DocSecurity>0</DocSecurity>
  <Lines>894</Lines>
  <Paragraphs>251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Amministrazione</cp:lastModifiedBy>
  <cp:revision>2</cp:revision>
  <cp:lastPrinted>2019-02-01T08:13:00Z</cp:lastPrinted>
  <dcterms:created xsi:type="dcterms:W3CDTF">2020-01-15T15:59:00Z</dcterms:created>
  <dcterms:modified xsi:type="dcterms:W3CDTF">2020-01-15T15:59:00Z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Creator">
    <vt:lpwstr>Microsoft® Office Word 2007</vt:lpwstr>
  </property>
  <property fmtid="{D5CDD505-2E9C-101B-9397-08002B2CF9AE}" pid="4" name="LastSaved">
    <vt:filetime>2017-03-01T00:00:00Z</vt:filetime>
  </property>
</Properties>
</file>